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B1BED" w14:textId="295FDB6B" w:rsidR="00013F3C" w:rsidRPr="0052548E" w:rsidRDefault="00013F3C" w:rsidP="00013F3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Pr>
          <w:rFonts w:ascii="Arial" w:hAnsi="Arial" w:cs="Arial"/>
          <w:b/>
          <w:bCs/>
          <w:sz w:val="28"/>
        </w:rPr>
        <w:t>0</w:t>
      </w:r>
      <w:r w:rsidR="00BB67EF">
        <w:rPr>
          <w:rFonts w:ascii="Arial" w:hAnsi="Arial" w:cs="Arial"/>
          <w:b/>
          <w:bCs/>
          <w:sz w:val="28"/>
        </w:rPr>
        <w:t>9178</w:t>
      </w:r>
    </w:p>
    <w:p w14:paraId="54CB29CA" w14:textId="77777777" w:rsidR="00013F3C" w:rsidRPr="009513AC" w:rsidRDefault="00013F3C" w:rsidP="00013F3C">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013F3C"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6971C4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E6E73">
        <w:rPr>
          <w:sz w:val="24"/>
          <w:lang w:val="en-US" w:eastAsia="ja-JP"/>
        </w:rPr>
        <w:t>Enhancements to initial access procedure</w:t>
      </w:r>
      <w:r w:rsidR="00484F06">
        <w:rPr>
          <w:sz w:val="24"/>
          <w:lang w:val="en-US"/>
        </w:rPr>
        <w:t xml:space="preserve"> for NR-U</w:t>
      </w:r>
    </w:p>
    <w:p w14:paraId="33948831" w14:textId="2F41774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3E6E73">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4D918C" w14:textId="3CD58F2B" w:rsidR="009723F7" w:rsidRPr="009723F7" w:rsidRDefault="009723F7" w:rsidP="009723F7">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sidR="002C6FAA">
        <w:rPr>
          <w:rFonts w:eastAsia="ＭＳ 明朝" w:hint="eastAsia"/>
          <w:sz w:val="22"/>
          <w:szCs w:val="22"/>
          <w:lang w:val="en-US"/>
        </w:rPr>
        <w:t>#9</w:t>
      </w:r>
      <w:r w:rsidR="00013F3C">
        <w:rPr>
          <w:rFonts w:eastAsia="ＭＳ 明朝"/>
          <w:sz w:val="22"/>
          <w:szCs w:val="22"/>
          <w:lang w:val="en-US"/>
        </w:rPr>
        <w:t>7</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sidRPr="009723F7">
        <w:rPr>
          <w:rFonts w:eastAsia="ＭＳ 明朝"/>
          <w:sz w:val="22"/>
          <w:szCs w:val="22"/>
          <w:lang w:val="en-US"/>
        </w:rPr>
        <w:t xml:space="preserve">the </w:t>
      </w:r>
      <w:r>
        <w:rPr>
          <w:rFonts w:eastAsia="ＭＳ 明朝"/>
          <w:sz w:val="22"/>
          <w:szCs w:val="22"/>
          <w:lang w:val="en-US"/>
        </w:rPr>
        <w:t>enhancements to initial access procedure for NR-U were</w:t>
      </w:r>
      <w:r w:rsidRPr="009723F7">
        <w:rPr>
          <w:rFonts w:eastAsia="ＭＳ 明朝"/>
          <w:sz w:val="22"/>
          <w:szCs w:val="22"/>
          <w:lang w:val="en-US"/>
        </w:rPr>
        <w:t xml:space="preserve"> discussed</w:t>
      </w:r>
      <w:r w:rsidR="002C6FAA">
        <w:rPr>
          <w:rFonts w:eastAsia="ＭＳ 明朝"/>
          <w:sz w:val="22"/>
          <w:szCs w:val="22"/>
          <w:lang w:val="en-US"/>
        </w:rPr>
        <w:t>, and following agreement</w:t>
      </w:r>
      <w:r w:rsidRPr="009723F7">
        <w:rPr>
          <w:rFonts w:eastAsia="ＭＳ 明朝"/>
          <w:sz w:val="22"/>
          <w:szCs w:val="22"/>
          <w:lang w:val="en-US"/>
        </w:rPr>
        <w:t xml:space="preserve">s were </w:t>
      </w:r>
      <w:r w:rsidR="002C6FAA">
        <w:rPr>
          <w:rFonts w:eastAsia="ＭＳ 明朝"/>
          <w:sz w:val="22"/>
          <w:szCs w:val="22"/>
          <w:lang w:val="en-US"/>
        </w:rPr>
        <w:t>made [1]</w:t>
      </w:r>
      <w:r w:rsidRPr="009723F7">
        <w:rPr>
          <w:rFonts w:eastAsia="ＭＳ 明朝" w:hint="eastAsia"/>
          <w:sz w:val="22"/>
          <w:szCs w:val="22"/>
          <w:lang w:val="en-US"/>
        </w:rPr>
        <w:t>.</w:t>
      </w:r>
      <w:r w:rsidRPr="009723F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5C9950C9"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b/>
                <w:kern w:val="2"/>
                <w:sz w:val="21"/>
                <w:szCs w:val="21"/>
                <w:lang w:val="en-US"/>
              </w:rPr>
              <w:t>R1-1907564</w:t>
            </w:r>
            <w:r w:rsidRPr="00013F3C">
              <w:rPr>
                <w:rFonts w:ascii="Century" w:eastAsia="ＭＳ 明朝" w:hAnsi="Century"/>
                <w:kern w:val="2"/>
                <w:sz w:val="21"/>
                <w:szCs w:val="21"/>
                <w:lang w:val="en-US"/>
              </w:rPr>
              <w:tab/>
              <w:t>Feature lead summary #1 of Enhancements to initial access procedure</w:t>
            </w:r>
            <w:r w:rsidRPr="00013F3C">
              <w:rPr>
                <w:rFonts w:ascii="Century" w:eastAsia="ＭＳ 明朝" w:hAnsi="Century"/>
                <w:kern w:val="2"/>
                <w:sz w:val="21"/>
                <w:szCs w:val="21"/>
                <w:lang w:val="en-US"/>
              </w:rPr>
              <w:tab/>
              <w:t>Charter Communications</w:t>
            </w:r>
          </w:p>
          <w:p w14:paraId="00BD15FA"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7100C66C" w14:textId="77777777" w:rsidR="00013F3C" w:rsidRPr="00013F3C" w:rsidRDefault="00013F3C" w:rsidP="00013F3C">
            <w:pPr>
              <w:widowControl w:val="0"/>
              <w:jc w:val="both"/>
              <w:rPr>
                <w:rFonts w:ascii="Century" w:eastAsia="ＭＳ 明朝" w:hAnsi="Century"/>
                <w:b/>
                <w:kern w:val="2"/>
                <w:sz w:val="21"/>
                <w:szCs w:val="21"/>
                <w:u w:val="single"/>
                <w:lang w:val="en-US"/>
              </w:rPr>
            </w:pPr>
            <w:r w:rsidRPr="00013F3C">
              <w:rPr>
                <w:rFonts w:ascii="Century" w:eastAsia="ＭＳ 明朝" w:hAnsi="Century"/>
                <w:kern w:val="2"/>
                <w:sz w:val="21"/>
                <w:szCs w:val="21"/>
                <w:lang w:val="en-US"/>
              </w:rPr>
              <w:t xml:space="preserve">The mechanism to determine serving cell timing is as follows: </w:t>
            </w:r>
          </w:p>
          <w:p w14:paraId="45C91CB0" w14:textId="77777777" w:rsidR="00013F3C" w:rsidRPr="00013F3C" w:rsidRDefault="00013F3C" w:rsidP="004932EB">
            <w:pPr>
              <w:widowControl w:val="0"/>
              <w:numPr>
                <w:ilvl w:val="0"/>
                <w:numId w:val="10"/>
              </w:numPr>
              <w:jc w:val="both"/>
              <w:rPr>
                <w:rFonts w:ascii="Century" w:eastAsia="ＭＳ 明朝" w:hAnsi="Century"/>
                <w:b/>
                <w:kern w:val="2"/>
                <w:sz w:val="21"/>
                <w:szCs w:val="21"/>
                <w:u w:val="single"/>
                <w:lang w:val="en-US"/>
              </w:rPr>
            </w:pPr>
            <w:r w:rsidRPr="00013F3C">
              <w:rPr>
                <w:rFonts w:ascii="Century" w:eastAsia="ＭＳ 明朝" w:hAnsi="Century"/>
                <w:kern w:val="2"/>
                <w:sz w:val="21"/>
                <w:szCs w:val="21"/>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4F5E7044" w14:textId="77777777" w:rsidR="00013F3C" w:rsidRPr="00013F3C" w:rsidRDefault="00013F3C" w:rsidP="004932EB">
            <w:pPr>
              <w:widowControl w:val="0"/>
              <w:numPr>
                <w:ilvl w:val="0"/>
                <w:numId w:val="10"/>
              </w:numPr>
              <w:jc w:val="both"/>
              <w:rPr>
                <w:rFonts w:ascii="Century" w:eastAsia="ＭＳ 明朝" w:hAnsi="Century"/>
                <w:b/>
                <w:kern w:val="2"/>
                <w:sz w:val="21"/>
                <w:szCs w:val="21"/>
                <w:u w:val="single"/>
                <w:lang w:val="en-US"/>
              </w:rPr>
            </w:pPr>
            <w:r w:rsidRPr="00013F3C">
              <w:rPr>
                <w:rFonts w:ascii="Century" w:eastAsia="ＭＳ 明朝" w:hAnsi="Century"/>
                <w:kern w:val="2"/>
                <w:sz w:val="21"/>
                <w:szCs w:val="21"/>
                <w:lang w:val="en-US"/>
              </w:rPr>
              <w:t xml:space="preserve">10-bits SFN and half-frame indicator are indicated as in Rel-15 </w:t>
            </w:r>
          </w:p>
          <w:p w14:paraId="7505C2DB" w14:textId="77777777" w:rsidR="00013F3C" w:rsidRPr="00013F3C" w:rsidRDefault="00013F3C" w:rsidP="004932EB">
            <w:pPr>
              <w:widowControl w:val="0"/>
              <w:numPr>
                <w:ilvl w:val="0"/>
                <w:numId w:val="10"/>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PBCH payload size is not increased compared to Rel-15</w:t>
            </w:r>
          </w:p>
          <w:p w14:paraId="791149CF" w14:textId="77777777" w:rsidR="00013F3C" w:rsidRPr="00013F3C" w:rsidRDefault="00013F3C" w:rsidP="004932EB">
            <w:pPr>
              <w:widowControl w:val="0"/>
              <w:numPr>
                <w:ilvl w:val="1"/>
                <w:numId w:val="10"/>
              </w:numPr>
              <w:jc w:val="both"/>
              <w:rPr>
                <w:rFonts w:ascii="Century" w:eastAsia="ＭＳ 明朝" w:hAnsi="Century"/>
                <w:b/>
                <w:kern w:val="2"/>
                <w:sz w:val="21"/>
                <w:szCs w:val="21"/>
                <w:u w:val="single"/>
                <w:lang w:val="en-US"/>
              </w:rPr>
            </w:pPr>
            <w:r w:rsidRPr="00013F3C">
              <w:rPr>
                <w:rFonts w:ascii="Century" w:eastAsia="ＭＳ 明朝" w:hAnsi="Century"/>
                <w:kern w:val="2"/>
                <w:sz w:val="21"/>
                <w:szCs w:val="21"/>
                <w:lang w:val="en-US"/>
              </w:rPr>
              <w:t>FFS: Whether reuse of other available bits in PBCH payload is also required for timing determination</w:t>
            </w:r>
          </w:p>
          <w:p w14:paraId="27498CF3" w14:textId="77777777" w:rsidR="00013F3C" w:rsidRPr="00013F3C" w:rsidRDefault="00013F3C" w:rsidP="004932EB">
            <w:pPr>
              <w:widowControl w:val="0"/>
              <w:numPr>
                <w:ilvl w:val="0"/>
                <w:numId w:val="10"/>
              </w:numPr>
              <w:jc w:val="both"/>
              <w:rPr>
                <w:rFonts w:ascii="Century" w:eastAsia="ＭＳ 明朝" w:hAnsi="Century"/>
                <w:b/>
                <w:kern w:val="2"/>
                <w:sz w:val="21"/>
                <w:szCs w:val="21"/>
                <w:u w:val="single"/>
                <w:lang w:val="en-US"/>
              </w:rPr>
            </w:pPr>
            <w:r w:rsidRPr="00013F3C">
              <w:rPr>
                <w:rFonts w:ascii="Century" w:eastAsia="ＭＳ 明朝" w:hAnsi="Century"/>
                <w:kern w:val="2"/>
                <w:sz w:val="21"/>
                <w:szCs w:val="21"/>
                <w:lang w:val="en-US"/>
              </w:rPr>
              <w:t>If the UE is required to perform PBCH decoding of neighbor cell(s) (e.g., in asynchronous deployments), an explicit time allowance for acquisition of SSB index is provided to the UE</w:t>
            </w:r>
          </w:p>
          <w:p w14:paraId="4BB11EC4" w14:textId="77777777" w:rsidR="00013F3C" w:rsidRPr="00013F3C" w:rsidRDefault="00013F3C" w:rsidP="00013F3C">
            <w:pPr>
              <w:widowControl w:val="0"/>
              <w:jc w:val="both"/>
              <w:rPr>
                <w:rFonts w:ascii="Century" w:eastAsia="ＭＳ 明朝" w:hAnsi="Century"/>
                <w:kern w:val="2"/>
                <w:sz w:val="21"/>
                <w:szCs w:val="21"/>
                <w:lang w:val="en-US"/>
              </w:rPr>
            </w:pPr>
          </w:p>
          <w:p w14:paraId="64F632E5"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540B7865"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LBT category for msg 3 initial transmission is provided to the UE in RAR</w:t>
            </w:r>
          </w:p>
          <w:p w14:paraId="5716A889" w14:textId="77777777" w:rsidR="00013F3C" w:rsidRPr="00013F3C" w:rsidRDefault="00013F3C" w:rsidP="00013F3C">
            <w:pPr>
              <w:widowControl w:val="0"/>
              <w:jc w:val="both"/>
              <w:rPr>
                <w:rFonts w:ascii="Century" w:eastAsia="ＭＳ 明朝" w:hAnsi="Century"/>
                <w:kern w:val="2"/>
                <w:sz w:val="21"/>
                <w:szCs w:val="21"/>
                <w:lang w:val="en-US"/>
              </w:rPr>
            </w:pPr>
          </w:p>
          <w:p w14:paraId="1B4C748D"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5F200476"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Reply to the RAN2 LS informing them of the following:</w:t>
            </w:r>
          </w:p>
          <w:p w14:paraId="6A580865" w14:textId="77777777" w:rsidR="00013F3C" w:rsidRPr="00013F3C" w:rsidRDefault="00013F3C" w:rsidP="004932EB">
            <w:pPr>
              <w:widowControl w:val="0"/>
              <w:numPr>
                <w:ilvl w:val="0"/>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RAN1 has made the following agreement which facilitates COT sharing between Msg2 and Msg3:</w:t>
            </w:r>
          </w:p>
          <w:p w14:paraId="4E46E940" w14:textId="77777777" w:rsidR="00013F3C" w:rsidRPr="00013F3C" w:rsidRDefault="00013F3C" w:rsidP="004932EB">
            <w:pPr>
              <w:widowControl w:val="0"/>
              <w:numPr>
                <w:ilvl w:val="1"/>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LBT category for msg 3 initial transmission is provided to the UE in RAR</w:t>
            </w:r>
          </w:p>
          <w:p w14:paraId="116F1EEF" w14:textId="77777777" w:rsidR="00013F3C" w:rsidRPr="00013F3C" w:rsidRDefault="00013F3C" w:rsidP="004932EB">
            <w:pPr>
              <w:widowControl w:val="0"/>
              <w:numPr>
                <w:ilvl w:val="0"/>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6F0272C4" w14:textId="77777777" w:rsidR="00013F3C" w:rsidRPr="00013F3C" w:rsidRDefault="00013F3C" w:rsidP="00013F3C">
            <w:pPr>
              <w:widowControl w:val="0"/>
              <w:jc w:val="both"/>
              <w:rPr>
                <w:rFonts w:ascii="Century" w:eastAsia="ＭＳ 明朝" w:hAnsi="Century"/>
                <w:kern w:val="2"/>
                <w:sz w:val="21"/>
                <w:szCs w:val="21"/>
                <w:lang w:val="en-US"/>
              </w:rPr>
            </w:pPr>
          </w:p>
          <w:p w14:paraId="4BF9AF08"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 xml:space="preserve">R1-1907858 </w:t>
            </w:r>
            <w:r w:rsidRPr="00013F3C">
              <w:rPr>
                <w:rFonts w:ascii="Century" w:eastAsia="ＭＳ 明朝" w:hAnsi="Century"/>
                <w:kern w:val="2"/>
                <w:sz w:val="21"/>
                <w:szCs w:val="21"/>
                <w:lang w:val="en-US"/>
              </w:rPr>
              <w:tab/>
              <w:t>Reply LS on RACH agreements for NR-U</w:t>
            </w:r>
            <w:r w:rsidRPr="00013F3C">
              <w:rPr>
                <w:rFonts w:ascii="Century" w:eastAsia="ＭＳ 明朝" w:hAnsi="Century"/>
                <w:kern w:val="2"/>
                <w:sz w:val="21"/>
                <w:szCs w:val="21"/>
                <w:lang w:val="en-US"/>
              </w:rPr>
              <w:tab/>
              <w:t>Charter</w:t>
            </w:r>
          </w:p>
          <w:p w14:paraId="44BC9A0D"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lastRenderedPageBreak/>
              <w:t>Final LS approved in R1-1907902</w:t>
            </w:r>
            <w:r w:rsidRPr="00013F3C">
              <w:rPr>
                <w:rFonts w:ascii="Century" w:eastAsia="ＭＳ 明朝" w:hAnsi="Century"/>
                <w:kern w:val="2"/>
                <w:sz w:val="21"/>
                <w:szCs w:val="21"/>
                <w:lang w:val="en-US"/>
              </w:rPr>
              <w:t xml:space="preserve"> with Observation 2 modified as follows:</w:t>
            </w:r>
          </w:p>
          <w:p w14:paraId="126EBDE4" w14:textId="77777777" w:rsidR="00013F3C" w:rsidRPr="00013F3C" w:rsidRDefault="00013F3C" w:rsidP="00013F3C">
            <w:pPr>
              <w:widowControl w:val="0"/>
              <w:jc w:val="both"/>
              <w:rPr>
                <w:rFonts w:ascii="Century" w:eastAsia="ＭＳ 明朝" w:hAnsi="Century" w:cs="Arial"/>
                <w:iCs/>
                <w:kern w:val="2"/>
                <w:sz w:val="21"/>
                <w:szCs w:val="21"/>
                <w:lang w:val="en-US" w:eastAsia="ko-KR"/>
              </w:rPr>
            </w:pPr>
            <w:r w:rsidRPr="00013F3C">
              <w:rPr>
                <w:rFonts w:ascii="Century" w:eastAsia="ＭＳ 明朝" w:hAnsi="Century" w:cs="Arial"/>
                <w:iCs/>
                <w:kern w:val="2"/>
                <w:sz w:val="21"/>
                <w:szCs w:val="21"/>
                <w:lang w:val="en-US" w:eastAsia="ko-KR"/>
              </w:rPr>
              <w:t>Extending the maximum RAR window size was concluded to be beneficial during the study item but there has been no discussion in RAN1 during the work item on multiple msg1 transmissions and extending the RAR window size.</w:t>
            </w:r>
          </w:p>
          <w:p w14:paraId="3D778D26" w14:textId="77777777" w:rsidR="00013F3C" w:rsidRPr="00013F3C" w:rsidRDefault="00013F3C" w:rsidP="00013F3C">
            <w:pPr>
              <w:widowControl w:val="0"/>
              <w:jc w:val="both"/>
              <w:rPr>
                <w:rFonts w:ascii="Century" w:eastAsia="ＭＳ 明朝" w:hAnsi="Century"/>
                <w:kern w:val="2"/>
                <w:sz w:val="21"/>
                <w:szCs w:val="21"/>
                <w:lang w:val="en-US"/>
              </w:rPr>
            </w:pPr>
          </w:p>
          <w:p w14:paraId="2E6EC2EC"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b/>
                <w:kern w:val="2"/>
                <w:sz w:val="21"/>
                <w:szCs w:val="21"/>
                <w:lang w:val="en-US"/>
              </w:rPr>
              <w:t>R1-1907857</w:t>
            </w:r>
            <w:r w:rsidRPr="00013F3C">
              <w:rPr>
                <w:rFonts w:ascii="Century" w:eastAsia="ＭＳ 明朝" w:hAnsi="Century"/>
                <w:kern w:val="2"/>
                <w:sz w:val="21"/>
                <w:szCs w:val="21"/>
                <w:lang w:val="en-US"/>
              </w:rPr>
              <w:tab/>
              <w:t>Feature lead summary #2 of Enhancements to initial access procedure</w:t>
            </w:r>
            <w:r w:rsidRPr="00013F3C">
              <w:rPr>
                <w:rFonts w:ascii="Century" w:eastAsia="ＭＳ 明朝" w:hAnsi="Century"/>
                <w:kern w:val="2"/>
                <w:sz w:val="21"/>
                <w:szCs w:val="21"/>
                <w:lang w:val="en-US"/>
              </w:rPr>
              <w:tab/>
              <w:t>Charter Communications</w:t>
            </w:r>
          </w:p>
          <w:p w14:paraId="19C23FF1"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4C1BC629" w14:textId="77777777" w:rsidR="00013F3C" w:rsidRPr="00013F3C" w:rsidRDefault="00013F3C" w:rsidP="00013F3C">
            <w:pPr>
              <w:spacing w:line="288" w:lineRule="auto"/>
              <w:contextualSpacing/>
              <w:rPr>
                <w:rFonts w:ascii="Times" w:eastAsia="ＭＳ 明朝" w:hAnsi="Times"/>
                <w:sz w:val="21"/>
                <w:szCs w:val="21"/>
              </w:rPr>
            </w:pPr>
            <w:r w:rsidRPr="00013F3C">
              <w:rPr>
                <w:rFonts w:ascii="Times" w:eastAsia="Batang" w:hAnsi="Times"/>
                <w:sz w:val="21"/>
                <w:szCs w:val="21"/>
                <w:lang w:eastAsia="x-none"/>
              </w:rPr>
              <w:t xml:space="preserve">For a serving cell, </w:t>
            </w:r>
            <w:r w:rsidRPr="00013F3C">
              <w:rPr>
                <w:rFonts w:ascii="Times" w:eastAsia="Batang" w:hAnsi="Times"/>
                <w:sz w:val="21"/>
                <w:szCs w:val="21"/>
              </w:rPr>
              <w:t>UE may assume a QCL relation between SS/PBCH blocks which are detected across DRS transmission windows and have the same value of modulo(A, Q), once Q is known to the UE</w:t>
            </w:r>
          </w:p>
          <w:p w14:paraId="608DE2EB" w14:textId="77777777" w:rsidR="00013F3C" w:rsidRPr="00013F3C" w:rsidRDefault="00013F3C" w:rsidP="004932EB">
            <w:pPr>
              <w:widowControl w:val="0"/>
              <w:numPr>
                <w:ilvl w:val="0"/>
                <w:numId w:val="12"/>
              </w:numPr>
              <w:spacing w:line="288" w:lineRule="auto"/>
              <w:contextualSpacing/>
              <w:jc w:val="both"/>
              <w:rPr>
                <w:rFonts w:ascii="Times" w:eastAsia="ＭＳ 明朝" w:hAnsi="Times"/>
                <w:sz w:val="21"/>
                <w:szCs w:val="21"/>
              </w:rPr>
            </w:pPr>
            <w:r w:rsidRPr="00013F3C">
              <w:rPr>
                <w:rFonts w:ascii="Times" w:eastAsia="Batang" w:hAnsi="Times"/>
                <w:sz w:val="21"/>
                <w:szCs w:val="21"/>
              </w:rPr>
              <w:t>FFS: A is the SSB candidate position index and/or PBCH DMRS sequence index</w:t>
            </w:r>
          </w:p>
          <w:p w14:paraId="3E472AE9" w14:textId="77777777" w:rsidR="00013F3C" w:rsidRPr="00013F3C" w:rsidRDefault="00013F3C" w:rsidP="004932EB">
            <w:pPr>
              <w:widowControl w:val="0"/>
              <w:numPr>
                <w:ilvl w:val="0"/>
                <w:numId w:val="12"/>
              </w:numPr>
              <w:spacing w:line="288" w:lineRule="auto"/>
              <w:contextualSpacing/>
              <w:jc w:val="both"/>
              <w:rPr>
                <w:rFonts w:ascii="Times" w:eastAsia="ＭＳ 明朝" w:hAnsi="Times"/>
                <w:sz w:val="21"/>
                <w:szCs w:val="21"/>
              </w:rPr>
            </w:pPr>
            <w:r w:rsidRPr="00013F3C">
              <w:rPr>
                <w:rFonts w:ascii="Times" w:eastAsia="ＭＳ 明朝" w:hAnsi="Times"/>
                <w:sz w:val="21"/>
                <w:szCs w:val="21"/>
              </w:rPr>
              <w:t xml:space="preserve">FFS: How Q is indicated or determined </w:t>
            </w:r>
          </w:p>
          <w:p w14:paraId="4B4608CE" w14:textId="77777777" w:rsidR="00013F3C" w:rsidRPr="00013F3C" w:rsidRDefault="00013F3C" w:rsidP="004932EB">
            <w:pPr>
              <w:widowControl w:val="0"/>
              <w:numPr>
                <w:ilvl w:val="0"/>
                <w:numId w:val="12"/>
              </w:numPr>
              <w:spacing w:line="288" w:lineRule="auto"/>
              <w:contextualSpacing/>
              <w:jc w:val="both"/>
              <w:rPr>
                <w:rFonts w:ascii="Times" w:eastAsia="ＭＳ 明朝" w:hAnsi="Times"/>
                <w:sz w:val="21"/>
                <w:szCs w:val="21"/>
              </w:rPr>
            </w:pPr>
            <w:r w:rsidRPr="00013F3C">
              <w:rPr>
                <w:rFonts w:ascii="Times" w:eastAsia="Batang" w:hAnsi="Times"/>
                <w:sz w:val="21"/>
                <w:szCs w:val="21"/>
                <w:lang w:eastAsia="x-none"/>
              </w:rPr>
              <w:t>FFS: Restriction on the range of Q.</w:t>
            </w:r>
          </w:p>
          <w:p w14:paraId="58CCB0B5" w14:textId="77777777" w:rsidR="00013F3C" w:rsidRPr="00013F3C" w:rsidRDefault="00013F3C" w:rsidP="00013F3C">
            <w:pPr>
              <w:spacing w:line="288" w:lineRule="auto"/>
              <w:contextualSpacing/>
              <w:rPr>
                <w:rFonts w:ascii="Times" w:eastAsia="ＭＳ 明朝" w:hAnsi="Times"/>
                <w:sz w:val="21"/>
                <w:szCs w:val="21"/>
              </w:rPr>
            </w:pPr>
            <w:r w:rsidRPr="00013F3C">
              <w:rPr>
                <w:rFonts w:ascii="Times" w:eastAsia="Batang" w:hAnsi="Times"/>
                <w:sz w:val="21"/>
                <w:szCs w:val="21"/>
                <w:lang w:eastAsia="x-none"/>
              </w:rPr>
              <w:t>Note: Neighbor cell RRM measurements will be addressed separately</w:t>
            </w:r>
          </w:p>
          <w:p w14:paraId="3FA402D8" w14:textId="77777777" w:rsidR="00013F3C" w:rsidRPr="00013F3C" w:rsidRDefault="00013F3C" w:rsidP="00013F3C">
            <w:pPr>
              <w:widowControl w:val="0"/>
              <w:jc w:val="both"/>
              <w:rPr>
                <w:rFonts w:ascii="Century" w:eastAsia="ＭＳ 明朝" w:hAnsi="Century"/>
                <w:kern w:val="2"/>
                <w:sz w:val="21"/>
                <w:szCs w:val="21"/>
                <w:lang w:val="en-US"/>
              </w:rPr>
            </w:pPr>
          </w:p>
          <w:p w14:paraId="120DF250" w14:textId="77777777" w:rsidR="00013F3C" w:rsidRPr="00013F3C" w:rsidRDefault="00013F3C" w:rsidP="00013F3C">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3C15925F" w14:textId="77777777" w:rsidR="00013F3C" w:rsidRPr="00013F3C" w:rsidRDefault="00013F3C" w:rsidP="00013F3C">
            <w:pPr>
              <w:widowControl w:val="0"/>
              <w:snapToGrid w:val="0"/>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For SSB-based RLM, UE may assume the RLM measurement window to be the same as the DRS transmission window.</w:t>
            </w:r>
          </w:p>
          <w:p w14:paraId="229D1FE7" w14:textId="77777777" w:rsidR="00013F3C" w:rsidRPr="00013F3C" w:rsidRDefault="00013F3C" w:rsidP="004932EB">
            <w:pPr>
              <w:widowControl w:val="0"/>
              <w:numPr>
                <w:ilvl w:val="0"/>
                <w:numId w:val="13"/>
              </w:numPr>
              <w:snapToGrid w:val="0"/>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 xml:space="preserve">Note: This implies that the SSB-based RLM-RS cannot fall outside the measurement window </w:t>
            </w:r>
          </w:p>
          <w:p w14:paraId="607EE953" w14:textId="6A890FFF" w:rsidR="009332E6" w:rsidRPr="00013F3C" w:rsidRDefault="00013F3C" w:rsidP="004932EB">
            <w:pPr>
              <w:widowControl w:val="0"/>
              <w:numPr>
                <w:ilvl w:val="0"/>
                <w:numId w:val="13"/>
              </w:numPr>
              <w:snapToGrid w:val="0"/>
              <w:jc w:val="both"/>
              <w:rPr>
                <w:rFonts w:ascii="Century" w:eastAsia="ＭＳ 明朝" w:hAnsi="Century"/>
                <w:kern w:val="2"/>
                <w:sz w:val="21"/>
                <w:lang w:val="en-US"/>
              </w:rPr>
            </w:pPr>
            <w:r w:rsidRPr="00013F3C">
              <w:rPr>
                <w:rFonts w:ascii="Century" w:eastAsia="ＭＳ 明朝" w:hAnsi="Century"/>
                <w:kern w:val="2"/>
                <w:sz w:val="21"/>
                <w:szCs w:val="21"/>
                <w:lang w:val="en-US"/>
              </w:rPr>
              <w:t>FFS: Whether and how DRS transmission window is configured to the UE</w:t>
            </w:r>
          </w:p>
        </w:tc>
      </w:tr>
    </w:tbl>
    <w:p w14:paraId="756E9762" w14:textId="6467F9D4" w:rsidR="00764120" w:rsidRDefault="00764120" w:rsidP="00956F10">
      <w:pPr>
        <w:spacing w:afterLines="50" w:after="120"/>
        <w:jc w:val="both"/>
        <w:rPr>
          <w:rFonts w:eastAsia="ＭＳ 明朝"/>
          <w:sz w:val="22"/>
          <w:szCs w:val="22"/>
          <w:lang w:val="en-US"/>
        </w:rPr>
      </w:pPr>
    </w:p>
    <w:p w14:paraId="7693AD82" w14:textId="77777777" w:rsidR="00013F3C" w:rsidRDefault="00013F3C" w:rsidP="00013F3C">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“NR-U initial access signals and channels” agenda was endorsed [2].</w:t>
      </w:r>
    </w:p>
    <w:tbl>
      <w:tblPr>
        <w:tblStyle w:val="afa"/>
        <w:tblW w:w="0" w:type="auto"/>
        <w:tblLook w:val="04A0" w:firstRow="1" w:lastRow="0" w:firstColumn="1" w:lastColumn="0" w:noHBand="0" w:noVBand="1"/>
      </w:tblPr>
      <w:tblGrid>
        <w:gridCol w:w="9962"/>
      </w:tblGrid>
      <w:tr w:rsidR="00013F3C" w14:paraId="0FAA2D3E" w14:textId="77777777" w:rsidTr="00F85D76">
        <w:tc>
          <w:tcPr>
            <w:tcW w:w="9962" w:type="dxa"/>
          </w:tcPr>
          <w:p w14:paraId="63EF8FAA" w14:textId="77777777" w:rsidR="00013F3C" w:rsidRPr="00013F3C" w:rsidRDefault="00013F3C" w:rsidP="00013F3C">
            <w:pPr>
              <w:rPr>
                <w:rFonts w:eastAsia="Times New Roman"/>
                <w:b/>
                <w:color w:val="0000FF"/>
                <w:sz w:val="20"/>
                <w:lang w:val="en-US" w:eastAsia="en-US"/>
              </w:rPr>
            </w:pPr>
            <w:r w:rsidRPr="00013F3C">
              <w:rPr>
                <w:rFonts w:eastAsia="Times New Roman"/>
                <w:b/>
                <w:color w:val="0000FF"/>
                <w:sz w:val="20"/>
                <w:lang w:val="en-US" w:eastAsia="en-US"/>
              </w:rPr>
              <w:t>7.2.2.2.2 Initial access procedures</w:t>
            </w:r>
          </w:p>
          <w:p w14:paraId="7867489E" w14:textId="77777777" w:rsidR="00013F3C" w:rsidRPr="00013F3C" w:rsidRDefault="00013F3C" w:rsidP="00013F3C">
            <w:pPr>
              <w:rPr>
                <w:rFonts w:eastAsia="Times New Roman"/>
                <w:sz w:val="20"/>
                <w:lang w:val="en-US" w:eastAsia="en-US"/>
              </w:rPr>
            </w:pPr>
            <w:r w:rsidRPr="00013F3C">
              <w:rPr>
                <w:rFonts w:eastAsia="Times New Roman"/>
                <w:b/>
                <w:bCs/>
                <w:sz w:val="20"/>
                <w:lang w:val="en-US" w:eastAsia="en-US"/>
              </w:rPr>
              <w:t>Essential</w:t>
            </w:r>
          </w:p>
          <w:p w14:paraId="2D59C9C3" w14:textId="77777777" w:rsidR="00013F3C" w:rsidRPr="00013F3C" w:rsidRDefault="00013F3C" w:rsidP="004932EB">
            <w:pPr>
              <w:numPr>
                <w:ilvl w:val="0"/>
                <w:numId w:val="14"/>
              </w:numPr>
              <w:rPr>
                <w:rFonts w:eastAsia="Times New Roman"/>
                <w:sz w:val="20"/>
                <w:lang w:val="en-US" w:eastAsia="en-US"/>
              </w:rPr>
            </w:pPr>
            <w:r w:rsidRPr="00013F3C">
              <w:rPr>
                <w:rFonts w:eastAsia="Times New Roman"/>
                <w:sz w:val="20"/>
                <w:lang w:val="en-US" w:eastAsia="en-US"/>
              </w:rPr>
              <w:t>Timing recovery from SSB</w:t>
            </w:r>
          </w:p>
          <w:p w14:paraId="689E1B20" w14:textId="77777777" w:rsidR="00013F3C" w:rsidRPr="00013F3C" w:rsidRDefault="00013F3C" w:rsidP="004932EB">
            <w:pPr>
              <w:numPr>
                <w:ilvl w:val="0"/>
                <w:numId w:val="14"/>
              </w:numPr>
              <w:rPr>
                <w:rFonts w:eastAsia="Times New Roman"/>
                <w:sz w:val="20"/>
                <w:lang w:val="en-US" w:eastAsia="en-US"/>
              </w:rPr>
            </w:pPr>
            <w:r w:rsidRPr="00013F3C">
              <w:rPr>
                <w:rFonts w:eastAsia="Times New Roman"/>
                <w:sz w:val="20"/>
                <w:lang w:val="en-US" w:eastAsia="en-US"/>
              </w:rPr>
              <w:t>Cross SSB QCL relationship by Q and A: Which A, how to indicate or determine Q, range of Q, how to determine Q for RRM</w:t>
            </w:r>
          </w:p>
          <w:p w14:paraId="148379F0" w14:textId="77777777" w:rsidR="00013F3C" w:rsidRPr="00013F3C" w:rsidRDefault="00013F3C" w:rsidP="004932EB">
            <w:pPr>
              <w:numPr>
                <w:ilvl w:val="0"/>
                <w:numId w:val="14"/>
              </w:numPr>
              <w:rPr>
                <w:rFonts w:eastAsia="Times New Roman"/>
                <w:sz w:val="20"/>
                <w:lang w:val="en-US" w:eastAsia="en-US"/>
              </w:rPr>
            </w:pPr>
            <w:r w:rsidRPr="00013F3C">
              <w:rPr>
                <w:rFonts w:eastAsia="Times New Roman"/>
                <w:sz w:val="20"/>
                <w:lang w:val="en-US" w:eastAsia="en-US"/>
              </w:rPr>
              <w:t>Type0-PDCCH monitoring</w:t>
            </w:r>
          </w:p>
          <w:p w14:paraId="12E9A177" w14:textId="77777777" w:rsidR="00013F3C" w:rsidRPr="00013F3C" w:rsidRDefault="00013F3C" w:rsidP="004932EB">
            <w:pPr>
              <w:numPr>
                <w:ilvl w:val="0"/>
                <w:numId w:val="14"/>
              </w:numPr>
              <w:rPr>
                <w:rFonts w:eastAsia="Times New Roman"/>
                <w:sz w:val="20"/>
                <w:lang w:val="en-US" w:eastAsia="en-US"/>
              </w:rPr>
            </w:pPr>
            <w:r w:rsidRPr="00013F3C">
              <w:rPr>
                <w:rFonts w:eastAsia="Times New Roman"/>
                <w:sz w:val="20"/>
                <w:lang w:val="en-US" w:eastAsia="en-US"/>
              </w:rPr>
              <w:t xml:space="preserve">RLM enhancement: IS and OOS </w:t>
            </w:r>
          </w:p>
          <w:p w14:paraId="27E40B54" w14:textId="77777777" w:rsidR="00013F3C" w:rsidRPr="00013F3C" w:rsidRDefault="00013F3C" w:rsidP="00013F3C">
            <w:pPr>
              <w:rPr>
                <w:rFonts w:eastAsia="Times New Roman"/>
                <w:sz w:val="20"/>
                <w:lang w:val="en-US" w:eastAsia="en-US"/>
              </w:rPr>
            </w:pPr>
            <w:r w:rsidRPr="00013F3C">
              <w:rPr>
                <w:rFonts w:eastAsia="Times New Roman"/>
                <w:b/>
                <w:bCs/>
                <w:sz w:val="20"/>
                <w:lang w:val="en-US" w:eastAsia="en-US"/>
              </w:rPr>
              <w:t>Optimizations</w:t>
            </w:r>
          </w:p>
          <w:p w14:paraId="729358B9" w14:textId="77777777" w:rsidR="00013F3C" w:rsidRPr="00013F3C" w:rsidRDefault="00013F3C" w:rsidP="004932EB">
            <w:pPr>
              <w:numPr>
                <w:ilvl w:val="0"/>
                <w:numId w:val="15"/>
              </w:numPr>
              <w:rPr>
                <w:rFonts w:eastAsia="Times New Roman"/>
                <w:sz w:val="20"/>
                <w:lang w:val="en-US" w:eastAsia="en-US"/>
              </w:rPr>
            </w:pPr>
            <w:r w:rsidRPr="00013F3C">
              <w:rPr>
                <w:rFonts w:eastAsia="Times New Roman"/>
                <w:sz w:val="20"/>
                <w:lang w:val="en-US" w:eastAsia="en-US"/>
              </w:rPr>
              <w:t>Msg1 enhancements with more opportunities in freq domain (over multiple LBT subbands) and time domain</w:t>
            </w:r>
          </w:p>
          <w:p w14:paraId="0240EBFE" w14:textId="6E39138F" w:rsidR="00013F3C" w:rsidRPr="00013F3C" w:rsidRDefault="00013F3C" w:rsidP="004932EB">
            <w:pPr>
              <w:numPr>
                <w:ilvl w:val="0"/>
                <w:numId w:val="15"/>
              </w:numPr>
              <w:rPr>
                <w:rFonts w:eastAsia="Times New Roman"/>
                <w:sz w:val="20"/>
                <w:lang w:val="en-US" w:eastAsia="en-US"/>
              </w:rPr>
            </w:pPr>
            <w:r w:rsidRPr="00013F3C">
              <w:rPr>
                <w:rFonts w:eastAsia="Times New Roman"/>
                <w:sz w:val="20"/>
                <w:lang w:val="en-US" w:eastAsia="en-US"/>
              </w:rPr>
              <w:t>RRM enhancement including subband level RSSI and channel occupancy measurement</w:t>
            </w:r>
          </w:p>
        </w:tc>
      </w:tr>
    </w:tbl>
    <w:p w14:paraId="28BF3BE2" w14:textId="77777777" w:rsidR="00013F3C" w:rsidRDefault="00013F3C" w:rsidP="00956F10">
      <w:pPr>
        <w:spacing w:afterLines="50" w:after="120"/>
        <w:jc w:val="both"/>
        <w:rPr>
          <w:rFonts w:eastAsia="ＭＳ 明朝"/>
          <w:sz w:val="22"/>
          <w:szCs w:val="22"/>
          <w:lang w:val="en-US"/>
        </w:rPr>
      </w:pPr>
    </w:p>
    <w:p w14:paraId="631A6163" w14:textId="3621F733"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7D7014">
        <w:rPr>
          <w:rFonts w:eastAsia="ＭＳ 明朝"/>
          <w:sz w:val="22"/>
          <w:szCs w:val="22"/>
          <w:lang w:val="en-US"/>
        </w:rPr>
        <w:t xml:space="preserve">further </w:t>
      </w:r>
      <w:r w:rsidR="00764120">
        <w:rPr>
          <w:rFonts w:eastAsia="ＭＳ 明朝"/>
          <w:sz w:val="22"/>
          <w:szCs w:val="22"/>
          <w:lang w:val="en-US"/>
        </w:rPr>
        <w:t xml:space="preserve">on the </w:t>
      </w:r>
      <w:r w:rsidR="003E6E73">
        <w:rPr>
          <w:rFonts w:eastAsia="ＭＳ 明朝"/>
          <w:sz w:val="22"/>
          <w:szCs w:val="22"/>
          <w:lang w:val="en-US"/>
        </w:rPr>
        <w:t>enhancements to initial access procedure, random access procedure and RRM/RLM procedures for NR-U operation</w:t>
      </w:r>
      <w:r w:rsidR="001012F3" w:rsidRPr="001012F3">
        <w:rPr>
          <w:rFonts w:eastAsia="ＭＳ 明朝" w:hint="eastAsia"/>
          <w:sz w:val="22"/>
          <w:szCs w:val="22"/>
          <w:lang w:val="en-US"/>
        </w:rPr>
        <w:t xml:space="preserve">. </w:t>
      </w:r>
    </w:p>
    <w:p w14:paraId="50151FE4" w14:textId="77777777" w:rsidR="00013F3C" w:rsidRPr="001012F3" w:rsidRDefault="00013F3C" w:rsidP="00956F10">
      <w:pPr>
        <w:spacing w:afterLines="50" w:after="120"/>
        <w:jc w:val="both"/>
        <w:rPr>
          <w:rFonts w:eastAsia="ＭＳ 明朝"/>
          <w:sz w:val="22"/>
          <w:szCs w:val="22"/>
          <w:lang w:val="en-US"/>
        </w:rPr>
      </w:pPr>
    </w:p>
    <w:p w14:paraId="0DDCE2F2" w14:textId="149848D5"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 xml:space="preserve">enhancements to </w:t>
      </w:r>
      <w:r w:rsidR="00146A5D">
        <w:rPr>
          <w:rFonts w:eastAsia="ＭＳ 明朝"/>
          <w:b/>
          <w:bCs/>
          <w:szCs w:val="24"/>
          <w:lang w:val="en-US"/>
        </w:rPr>
        <w:t>initial access procedure</w:t>
      </w:r>
    </w:p>
    <w:p w14:paraId="7C95E990" w14:textId="02FF8C01" w:rsidR="00FC7BEF" w:rsidRPr="00FC7BEF" w:rsidRDefault="00FC7BEF" w:rsidP="00FC7BEF">
      <w:pPr>
        <w:pStyle w:val="2"/>
        <w:rPr>
          <w:sz w:val="22"/>
          <w:szCs w:val="22"/>
        </w:rPr>
      </w:pPr>
      <w:r>
        <w:rPr>
          <w:rFonts w:hint="eastAsia"/>
          <w:sz w:val="22"/>
          <w:szCs w:val="22"/>
        </w:rPr>
        <w:t>2.1</w:t>
      </w:r>
      <w:r>
        <w:rPr>
          <w:rFonts w:hint="eastAsia"/>
          <w:sz w:val="22"/>
          <w:szCs w:val="22"/>
        </w:rPr>
        <w:tab/>
      </w:r>
      <w:r>
        <w:rPr>
          <w:sz w:val="22"/>
          <w:szCs w:val="22"/>
        </w:rPr>
        <w:t>Principle of NR-U DRS transmission</w:t>
      </w:r>
    </w:p>
    <w:p w14:paraId="1FD0C030" w14:textId="56A406E6" w:rsidR="004434F6" w:rsidRPr="004434F6" w:rsidRDefault="002E5103" w:rsidP="004434F6">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maximum number and shift granularity of actually transmitted DRS units were discussed. </w:t>
      </w:r>
      <w:r w:rsidR="004434F6" w:rsidRPr="004434F6">
        <w:rPr>
          <w:sz w:val="22"/>
          <w:szCs w:val="22"/>
        </w:rPr>
        <w:t xml:space="preserve">According to Rel-15 specification, maximum number of SS/PBCH block transmissions within a half-frame for 5/6GHz bands would be </w:t>
      </w:r>
      <w:r w:rsidR="004434F6" w:rsidRPr="004434F6">
        <w:rPr>
          <w:i/>
          <w:sz w:val="22"/>
          <w:szCs w:val="22"/>
        </w:rPr>
        <w:t>L</w:t>
      </w:r>
      <w:r w:rsidR="004434F6" w:rsidRPr="004434F6">
        <w:rPr>
          <w:i/>
          <w:sz w:val="22"/>
          <w:szCs w:val="22"/>
          <w:vertAlign w:val="subscript"/>
        </w:rPr>
        <w:t>max</w:t>
      </w:r>
      <w:r w:rsidR="004434F6" w:rsidRPr="004434F6">
        <w:rPr>
          <w:sz w:val="22"/>
          <w:szCs w:val="22"/>
        </w:rPr>
        <w:t xml:space="preserve">=8. We should comply with this specification in Rel-16 NR-U. Therefore, maximum number of actually transmitted DRS units where each DRS unit contains one SS/PBCH block should be 8 within a DRS transmission window even though number of candidate SS/PBCH block transmission positions within the DRS transmission window is more than 8. The actual number of DRS unit transmissions within the DRS transmission window </w:t>
      </w:r>
      <w:r w:rsidR="001F2271">
        <w:rPr>
          <w:sz w:val="22"/>
          <w:szCs w:val="22"/>
        </w:rPr>
        <w:t>will be discussed in Section 2.2</w:t>
      </w:r>
      <w:r w:rsidR="004434F6" w:rsidRPr="004434F6">
        <w:rPr>
          <w:sz w:val="22"/>
          <w:szCs w:val="22"/>
        </w:rPr>
        <w:t>. In addition, as in Rel-15, up to 8 SS/PBCH blocks within a half-frame can have same or different QCL properties depending on gNB implementation.</w:t>
      </w:r>
    </w:p>
    <w:p w14:paraId="416DB332" w14:textId="77777777" w:rsidR="004434F6" w:rsidRDefault="004434F6" w:rsidP="004434F6">
      <w:pPr>
        <w:spacing w:afterLines="50" w:after="120"/>
        <w:jc w:val="both"/>
        <w:rPr>
          <w:rFonts w:eastAsia="游明朝"/>
          <w:b/>
          <w:sz w:val="22"/>
          <w:szCs w:val="22"/>
          <w:u w:val="single"/>
        </w:rPr>
      </w:pPr>
    </w:p>
    <w:p w14:paraId="2669A19E" w14:textId="1DE7A828"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1</w:t>
      </w:r>
      <w:r w:rsidRPr="004434F6">
        <w:rPr>
          <w:rFonts w:eastAsia="游明朝"/>
          <w:b/>
          <w:sz w:val="22"/>
          <w:szCs w:val="22"/>
        </w:rPr>
        <w:t>: The maximum number of actual DRS unit transmissions within a DRS transmission window is 8.</w:t>
      </w:r>
    </w:p>
    <w:p w14:paraId="3D69FC5F" w14:textId="77777777" w:rsidR="004434F6" w:rsidRPr="004434F6" w:rsidRDefault="004434F6" w:rsidP="004932EB">
      <w:pPr>
        <w:numPr>
          <w:ilvl w:val="0"/>
          <w:numId w:val="8"/>
        </w:numPr>
        <w:spacing w:afterLines="50" w:after="120"/>
        <w:jc w:val="both"/>
        <w:rPr>
          <w:b/>
          <w:sz w:val="22"/>
          <w:szCs w:val="22"/>
        </w:rPr>
      </w:pPr>
      <w:r w:rsidRPr="004434F6">
        <w:rPr>
          <w:b/>
          <w:sz w:val="22"/>
          <w:szCs w:val="22"/>
        </w:rPr>
        <w:t>Each of actually transmitted DRS unit within a DRS transmission window can have same or different QCL properties.</w:t>
      </w:r>
    </w:p>
    <w:p w14:paraId="2603976A" w14:textId="77777777" w:rsidR="004434F6" w:rsidRPr="004434F6" w:rsidRDefault="004434F6" w:rsidP="004434F6">
      <w:pPr>
        <w:spacing w:afterLines="50" w:after="120"/>
        <w:rPr>
          <w:sz w:val="22"/>
          <w:szCs w:val="22"/>
        </w:rPr>
      </w:pPr>
    </w:p>
    <w:p w14:paraId="72D47B3F" w14:textId="35CD6AB5" w:rsidR="004434F6" w:rsidRDefault="00421C3F" w:rsidP="004434F6">
      <w:pPr>
        <w:spacing w:afterLines="50" w:after="120"/>
        <w:jc w:val="both"/>
        <w:rPr>
          <w:sz w:val="22"/>
          <w:szCs w:val="22"/>
        </w:rPr>
      </w:pPr>
      <w:r>
        <w:rPr>
          <w:rFonts w:hint="eastAsia"/>
          <w:sz w:val="22"/>
          <w:szCs w:val="22"/>
        </w:rPr>
        <w:t>N</w:t>
      </w:r>
      <w:r w:rsidR="004434F6" w:rsidRPr="004434F6">
        <w:rPr>
          <w:sz w:val="22"/>
          <w:szCs w:val="22"/>
        </w:rPr>
        <w:t>umber of available REs for RMSI PDSCH is quite limited in case of DRS unit with half-slot size (i.e., 7 symbols per DRS unit). Therefore, in some cases, DRS unit with one-slot size (i.e., 14 symbols per DRS unit) will be used. Even in such case, up to 8 DRS unit transmissions within the DRS transmission window should be allowed since DRS unit size and number of required DRS units (e.g., different beams) are totally independent. On the other hand, in Rel-15 FR1, number of bits for a bitmap indicating actually transmitted SSBs (i.e., ssb-PositionsInBurst) is 8. In order to reuse this signalling in NR-U, following restrictions and possible modification are necessary as shown in Figure 1.</w:t>
      </w:r>
    </w:p>
    <w:p w14:paraId="6036B61E" w14:textId="77777777" w:rsidR="004434F6" w:rsidRPr="004434F6" w:rsidRDefault="004434F6" w:rsidP="004434F6">
      <w:pPr>
        <w:spacing w:afterLines="50" w:after="120"/>
        <w:rPr>
          <w:sz w:val="22"/>
          <w:szCs w:val="22"/>
        </w:rPr>
      </w:pPr>
    </w:p>
    <w:p w14:paraId="5C891380" w14:textId="6EFD1DC4" w:rsidR="004434F6" w:rsidRPr="004434F6" w:rsidRDefault="004434F6" w:rsidP="004434F6">
      <w:pPr>
        <w:spacing w:afterLines="50" w:after="120"/>
        <w:jc w:val="center"/>
        <w:rPr>
          <w:sz w:val="22"/>
          <w:szCs w:val="22"/>
        </w:rPr>
      </w:pPr>
      <w:r>
        <w:rPr>
          <w:noProof/>
          <w:sz w:val="22"/>
          <w:szCs w:val="22"/>
          <w:lang w:val="en-US"/>
        </w:rPr>
        <w:drawing>
          <wp:inline distT="0" distB="0" distL="0" distR="0" wp14:anchorId="6E23EC35" wp14:editId="02AFCB8D">
            <wp:extent cx="5618073" cy="3625316"/>
            <wp:effectExtent l="0" t="0" r="190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8460" cy="3625566"/>
                    </a:xfrm>
                    <a:prstGeom prst="rect">
                      <a:avLst/>
                    </a:prstGeom>
                    <a:noFill/>
                    <a:ln>
                      <a:noFill/>
                    </a:ln>
                  </pic:spPr>
                </pic:pic>
              </a:graphicData>
            </a:graphic>
          </wp:inline>
        </w:drawing>
      </w:r>
    </w:p>
    <w:p w14:paraId="11BDF9D5" w14:textId="77777777" w:rsidR="004434F6" w:rsidRDefault="004434F6" w:rsidP="004434F6">
      <w:pPr>
        <w:spacing w:afterLines="50" w:after="120"/>
        <w:jc w:val="center"/>
        <w:rPr>
          <w:sz w:val="22"/>
          <w:szCs w:val="22"/>
        </w:rPr>
      </w:pPr>
      <w:r w:rsidRPr="004434F6">
        <w:rPr>
          <w:sz w:val="22"/>
          <w:szCs w:val="22"/>
        </w:rPr>
        <w:t>Figure 1: Possible restrictions on DRS burst within a DRS transmission window</w:t>
      </w:r>
    </w:p>
    <w:p w14:paraId="420EC653" w14:textId="77777777" w:rsidR="004434F6" w:rsidRPr="004434F6" w:rsidRDefault="004434F6" w:rsidP="004434F6">
      <w:pPr>
        <w:spacing w:afterLines="50" w:after="120"/>
        <w:jc w:val="center"/>
        <w:rPr>
          <w:sz w:val="22"/>
          <w:szCs w:val="22"/>
        </w:rPr>
      </w:pPr>
    </w:p>
    <w:p w14:paraId="40261C2C" w14:textId="71169261" w:rsidR="004434F6" w:rsidRPr="004434F6" w:rsidRDefault="004434F6" w:rsidP="004932EB">
      <w:pPr>
        <w:numPr>
          <w:ilvl w:val="0"/>
          <w:numId w:val="9"/>
        </w:numPr>
        <w:spacing w:afterLines="50" w:after="120"/>
        <w:jc w:val="both"/>
        <w:rPr>
          <w:sz w:val="22"/>
          <w:szCs w:val="22"/>
        </w:rPr>
      </w:pPr>
      <w:r w:rsidRPr="004434F6">
        <w:rPr>
          <w:sz w:val="22"/>
          <w:szCs w:val="22"/>
        </w:rPr>
        <w:t xml:space="preserve">Multiple non-contiguous DRS </w:t>
      </w:r>
      <w:r w:rsidR="00BF4349">
        <w:rPr>
          <w:sz w:val="22"/>
          <w:szCs w:val="22"/>
        </w:rPr>
        <w:t>unit</w:t>
      </w:r>
      <w:r w:rsidRPr="004434F6">
        <w:rPr>
          <w:sz w:val="22"/>
          <w:szCs w:val="22"/>
        </w:rPr>
        <w:t xml:space="preserve"> transmissions within a DRS transmission window are not allowed.</w:t>
      </w:r>
    </w:p>
    <w:p w14:paraId="11139BE1" w14:textId="77777777" w:rsidR="004434F6" w:rsidRPr="004434F6" w:rsidRDefault="004434F6" w:rsidP="004932EB">
      <w:pPr>
        <w:numPr>
          <w:ilvl w:val="0"/>
          <w:numId w:val="9"/>
        </w:numPr>
        <w:spacing w:afterLines="50" w:after="120"/>
        <w:jc w:val="both"/>
        <w:rPr>
          <w:sz w:val="22"/>
          <w:szCs w:val="22"/>
        </w:rPr>
      </w:pPr>
      <w:r w:rsidRPr="004434F6">
        <w:rPr>
          <w:sz w:val="22"/>
          <w:szCs w:val="22"/>
        </w:rPr>
        <w:t>Up to 8 contiguous DRS unit transmissions within a DRS transmission window is allowed for both DRS unit size of half-slot and that of one-slot.</w:t>
      </w:r>
    </w:p>
    <w:p w14:paraId="384FBCB0" w14:textId="5A3ECD15" w:rsidR="004434F6" w:rsidRDefault="004434F6" w:rsidP="004932EB">
      <w:pPr>
        <w:numPr>
          <w:ilvl w:val="1"/>
          <w:numId w:val="9"/>
        </w:numPr>
        <w:spacing w:afterLines="50" w:after="120"/>
        <w:jc w:val="both"/>
        <w:rPr>
          <w:sz w:val="22"/>
          <w:szCs w:val="22"/>
        </w:rPr>
      </w:pPr>
      <w:r w:rsidRPr="004434F6">
        <w:rPr>
          <w:sz w:val="22"/>
          <w:szCs w:val="22"/>
        </w:rPr>
        <w:t>In case of DRS unit size of one-slot, DRS burst containing 8 DRS units spans 16 candidate SSB positions. In order to avoid extending bit size of the bitmap indicating actually transmitted SSBs e.g., like {1, 0, 1, 0, 1, 0, 1, 0, 1, 0, 1, 0, 1, 0, 1, 0} in Figure 1 (c), we propose to have separate indication on DRS unit size i.e., whether DRS unit size is half-slot or one-slot. For the indication on DRS unit size, in case of NR-U standalone initial access, DRS unit size can be implicitly derived by CORESET#0 configuration (e.g., whether it is 1 symbol or 2 symbols) or RMSI PDSCH resource allocation (e.g., whether RMSI PDSCH resource allocation is less than 7 symbols or more than 7 symbols)</w:t>
      </w:r>
      <w:r w:rsidR="00BF4349">
        <w:rPr>
          <w:sz w:val="22"/>
          <w:szCs w:val="22"/>
        </w:rPr>
        <w:t xml:space="preserve"> or explicitly indicated as part of PDCCH-ConfigSIB1</w:t>
      </w:r>
      <w:r w:rsidRPr="004434F6">
        <w:rPr>
          <w:sz w:val="22"/>
          <w:szCs w:val="22"/>
        </w:rPr>
        <w:t>. For non-standalone NR-U case, DRS unit size information can be explicitly indicated as part of serving cell configuration and measurement object.</w:t>
      </w:r>
    </w:p>
    <w:p w14:paraId="34D49360" w14:textId="77777777" w:rsidR="004434F6" w:rsidRPr="004434F6" w:rsidRDefault="004434F6" w:rsidP="004434F6">
      <w:pPr>
        <w:spacing w:afterLines="50" w:after="120"/>
        <w:jc w:val="both"/>
        <w:rPr>
          <w:sz w:val="22"/>
          <w:szCs w:val="22"/>
        </w:rPr>
      </w:pPr>
    </w:p>
    <w:p w14:paraId="66067D62" w14:textId="09FA8E59"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2</w:t>
      </w:r>
      <w:r w:rsidRPr="004434F6">
        <w:rPr>
          <w:rFonts w:eastAsia="游明朝"/>
          <w:b/>
          <w:sz w:val="22"/>
          <w:szCs w:val="22"/>
        </w:rPr>
        <w:t xml:space="preserve">: Up to 8 contiguous DRS unit transmissions within a DRS transmission window is allowed for both DRS unit size of half-slot and that of one-slot, and multiple non-contiguous DRS </w:t>
      </w:r>
      <w:r w:rsidR="00BF4349">
        <w:rPr>
          <w:rFonts w:eastAsia="游明朝"/>
          <w:b/>
          <w:sz w:val="22"/>
          <w:szCs w:val="22"/>
        </w:rPr>
        <w:t>unit</w:t>
      </w:r>
      <w:r w:rsidRPr="004434F6">
        <w:rPr>
          <w:rFonts w:eastAsia="游明朝"/>
          <w:b/>
          <w:sz w:val="22"/>
          <w:szCs w:val="22"/>
        </w:rPr>
        <w:t xml:space="preserve"> transmissions within a DRS transmission window are not allowed.</w:t>
      </w:r>
    </w:p>
    <w:p w14:paraId="22050374" w14:textId="77777777" w:rsidR="004434F6" w:rsidRPr="004434F6" w:rsidRDefault="004434F6" w:rsidP="004932EB">
      <w:pPr>
        <w:numPr>
          <w:ilvl w:val="0"/>
          <w:numId w:val="8"/>
        </w:numPr>
        <w:spacing w:afterLines="50" w:after="120"/>
        <w:jc w:val="both"/>
        <w:rPr>
          <w:b/>
          <w:sz w:val="22"/>
          <w:szCs w:val="22"/>
        </w:rPr>
      </w:pPr>
      <w:r w:rsidRPr="004434F6">
        <w:rPr>
          <w:b/>
          <w:sz w:val="22"/>
          <w:szCs w:val="22"/>
        </w:rPr>
        <w:t>DRS unit size information (i.e., half-slot or one-slot) is implicitly or explicitly informed to UE.</w:t>
      </w:r>
    </w:p>
    <w:p w14:paraId="35622D5E" w14:textId="77777777" w:rsidR="004434F6" w:rsidRPr="004434F6" w:rsidRDefault="004434F6" w:rsidP="004434F6">
      <w:pPr>
        <w:spacing w:afterLines="50" w:after="120"/>
        <w:jc w:val="both"/>
        <w:rPr>
          <w:sz w:val="22"/>
          <w:szCs w:val="22"/>
        </w:rPr>
      </w:pPr>
    </w:p>
    <w:p w14:paraId="7F377FBC" w14:textId="70C28F04" w:rsidR="004434F6" w:rsidRPr="004434F6" w:rsidRDefault="004434F6" w:rsidP="00FC7BEF">
      <w:pPr>
        <w:spacing w:afterLines="50" w:after="120"/>
        <w:rPr>
          <w:sz w:val="22"/>
          <w:szCs w:val="22"/>
        </w:rPr>
      </w:pPr>
    </w:p>
    <w:p w14:paraId="6FABDFA8" w14:textId="5C3D6390" w:rsidR="00FC7BEF" w:rsidRPr="00FC7BEF" w:rsidRDefault="00FC7BEF" w:rsidP="00FC7BEF">
      <w:pPr>
        <w:pStyle w:val="2"/>
        <w:rPr>
          <w:sz w:val="22"/>
          <w:szCs w:val="22"/>
        </w:rPr>
      </w:pPr>
      <w:r>
        <w:rPr>
          <w:rFonts w:hint="eastAsia"/>
          <w:sz w:val="22"/>
          <w:szCs w:val="22"/>
        </w:rPr>
        <w:t>2.2</w:t>
      </w:r>
      <w:r>
        <w:rPr>
          <w:rFonts w:hint="eastAsia"/>
          <w:sz w:val="22"/>
          <w:szCs w:val="22"/>
        </w:rPr>
        <w:tab/>
        <w:t xml:space="preserve">Serving cell timing </w:t>
      </w:r>
      <w:r>
        <w:rPr>
          <w:sz w:val="22"/>
          <w:szCs w:val="22"/>
        </w:rPr>
        <w:t xml:space="preserve">determination </w:t>
      </w:r>
      <w:r>
        <w:rPr>
          <w:rFonts w:hint="eastAsia"/>
          <w:sz w:val="22"/>
          <w:szCs w:val="22"/>
        </w:rPr>
        <w:t xml:space="preserve">and </w:t>
      </w:r>
      <w:r>
        <w:rPr>
          <w:sz w:val="22"/>
          <w:szCs w:val="22"/>
        </w:rPr>
        <w:t>cross-SSB QCL relationship</w:t>
      </w:r>
    </w:p>
    <w:p w14:paraId="17B103FC" w14:textId="5E2AF161" w:rsidR="006032F1" w:rsidRDefault="008A5675" w:rsidP="006032F1">
      <w:pPr>
        <w:spacing w:afterLines="50" w:after="120"/>
        <w:rPr>
          <w:sz w:val="22"/>
          <w:szCs w:val="22"/>
        </w:rPr>
      </w:pPr>
      <w:r>
        <w:rPr>
          <w:rFonts w:hint="eastAsia"/>
          <w:sz w:val="22"/>
          <w:szCs w:val="22"/>
        </w:rPr>
        <w:t>Based on the agreements a</w:t>
      </w:r>
      <w:r w:rsidR="006032F1">
        <w:rPr>
          <w:rFonts w:hint="eastAsia"/>
          <w:sz w:val="22"/>
          <w:szCs w:val="22"/>
        </w:rPr>
        <w:t xml:space="preserve">s described in Section 1, </w:t>
      </w:r>
      <w:r>
        <w:rPr>
          <w:rFonts w:hint="eastAsia"/>
          <w:sz w:val="22"/>
          <w:szCs w:val="22"/>
        </w:rPr>
        <w:t>alternatives</w:t>
      </w:r>
      <w:r w:rsidR="006032F1">
        <w:rPr>
          <w:rFonts w:hint="eastAsia"/>
          <w:sz w:val="22"/>
          <w:szCs w:val="22"/>
        </w:rPr>
        <w:t xml:space="preserve"> and </w:t>
      </w:r>
      <w:r w:rsidR="006032F1">
        <w:rPr>
          <w:sz w:val="22"/>
          <w:szCs w:val="22"/>
        </w:rPr>
        <w:t>discussion</w:t>
      </w:r>
      <w:r w:rsidR="006032F1">
        <w:rPr>
          <w:rFonts w:hint="eastAsia"/>
          <w:sz w:val="22"/>
          <w:szCs w:val="22"/>
        </w:rPr>
        <w:t xml:space="preserve"> points </w:t>
      </w:r>
      <w:r>
        <w:rPr>
          <w:rFonts w:hint="eastAsia"/>
          <w:sz w:val="22"/>
          <w:szCs w:val="22"/>
        </w:rPr>
        <w:t>for the serving cell timing</w:t>
      </w:r>
      <w:r w:rsidR="00A75151">
        <w:rPr>
          <w:sz w:val="22"/>
          <w:szCs w:val="22"/>
        </w:rPr>
        <w:t xml:space="preserve"> determination</w:t>
      </w:r>
      <w:r>
        <w:rPr>
          <w:rFonts w:hint="eastAsia"/>
          <w:sz w:val="22"/>
          <w:szCs w:val="22"/>
        </w:rPr>
        <w:t xml:space="preserve"> and </w:t>
      </w:r>
      <w:r w:rsidR="00332850">
        <w:rPr>
          <w:sz w:val="22"/>
          <w:szCs w:val="22"/>
        </w:rPr>
        <w:t xml:space="preserve"> cross-SSB QCL relationship </w:t>
      </w:r>
      <w:r>
        <w:rPr>
          <w:rFonts w:hint="eastAsia"/>
          <w:sz w:val="22"/>
          <w:szCs w:val="22"/>
        </w:rPr>
        <w:t xml:space="preserve">are </w:t>
      </w:r>
      <w:r>
        <w:rPr>
          <w:sz w:val="22"/>
          <w:szCs w:val="22"/>
        </w:rPr>
        <w:t>summarized</w:t>
      </w:r>
      <w:r>
        <w:rPr>
          <w:rFonts w:hint="eastAsia"/>
          <w:sz w:val="22"/>
          <w:szCs w:val="22"/>
        </w:rPr>
        <w:t xml:space="preserve"> in </w:t>
      </w:r>
      <w:r w:rsidR="00A4087A">
        <w:rPr>
          <w:rFonts w:hint="eastAsia"/>
          <w:sz w:val="22"/>
          <w:szCs w:val="22"/>
        </w:rPr>
        <w:t>Table I. As listed in Table I</w:t>
      </w:r>
      <w:r w:rsidR="002E46B0">
        <w:rPr>
          <w:rFonts w:hint="eastAsia"/>
          <w:sz w:val="22"/>
          <w:szCs w:val="22"/>
        </w:rPr>
        <w:t xml:space="preserve">, </w:t>
      </w:r>
      <w:r w:rsidR="00A75151">
        <w:rPr>
          <w:sz w:val="22"/>
          <w:szCs w:val="22"/>
        </w:rPr>
        <w:t>three</w:t>
      </w:r>
      <w:r w:rsidR="002E46B0">
        <w:rPr>
          <w:rFonts w:hint="eastAsia"/>
          <w:sz w:val="22"/>
          <w:szCs w:val="22"/>
        </w:rPr>
        <w:t xml:space="preserve"> alternatives are mainly discussed </w:t>
      </w:r>
      <w:r w:rsidR="006032F1">
        <w:rPr>
          <w:rFonts w:hint="eastAsia"/>
          <w:sz w:val="22"/>
          <w:szCs w:val="22"/>
        </w:rPr>
        <w:t xml:space="preserve">with </w:t>
      </w:r>
      <w:r w:rsidR="002E46B0">
        <w:rPr>
          <w:rFonts w:hint="eastAsia"/>
          <w:sz w:val="22"/>
          <w:szCs w:val="22"/>
        </w:rPr>
        <w:t xml:space="preserve">considering </w:t>
      </w:r>
      <w:r w:rsidR="00A75151">
        <w:rPr>
          <w:sz w:val="22"/>
          <w:szCs w:val="22"/>
        </w:rPr>
        <w:t>three</w:t>
      </w:r>
      <w:r w:rsidR="006032F1">
        <w:rPr>
          <w:rFonts w:hint="eastAsia"/>
          <w:sz w:val="22"/>
          <w:szCs w:val="22"/>
        </w:rPr>
        <w:t xml:space="preserve"> discussion points.</w:t>
      </w:r>
    </w:p>
    <w:p w14:paraId="7CF29F67" w14:textId="77777777" w:rsidR="006032F1" w:rsidRPr="008A5675" w:rsidRDefault="006032F1" w:rsidP="006032F1">
      <w:pPr>
        <w:spacing w:afterLines="50" w:after="120"/>
        <w:rPr>
          <w:sz w:val="22"/>
          <w:szCs w:val="22"/>
        </w:rPr>
      </w:pPr>
    </w:p>
    <w:p w14:paraId="03DEFF09" w14:textId="63593C5B" w:rsidR="004A746C" w:rsidRPr="00340573" w:rsidRDefault="00A75151" w:rsidP="004932EB">
      <w:pPr>
        <w:pStyle w:val="afc"/>
        <w:numPr>
          <w:ilvl w:val="0"/>
          <w:numId w:val="19"/>
        </w:numPr>
        <w:spacing w:afterLines="50" w:after="120"/>
        <w:ind w:leftChars="0"/>
        <w:rPr>
          <w:sz w:val="22"/>
          <w:szCs w:val="22"/>
        </w:rPr>
      </w:pPr>
      <w:r>
        <w:rPr>
          <w:sz w:val="22"/>
          <w:szCs w:val="22"/>
        </w:rPr>
        <w:t>The</w:t>
      </w:r>
      <w:r w:rsidRPr="00A75151">
        <w:rPr>
          <w:rFonts w:hint="eastAsia"/>
          <w:sz w:val="22"/>
          <w:szCs w:val="22"/>
        </w:rPr>
        <w:t xml:space="preserve"> </w:t>
      </w:r>
      <w:r w:rsidRPr="00340573">
        <w:rPr>
          <w:rFonts w:hint="eastAsia"/>
          <w:sz w:val="22"/>
          <w:szCs w:val="22"/>
        </w:rPr>
        <w:t>number of DM-RS sequence</w:t>
      </w:r>
      <w:r>
        <w:rPr>
          <w:sz w:val="22"/>
          <w:szCs w:val="22"/>
        </w:rPr>
        <w:t>s</w:t>
      </w:r>
      <w:r w:rsidRPr="00340573">
        <w:rPr>
          <w:rFonts w:hint="eastAsia"/>
          <w:sz w:val="22"/>
          <w:szCs w:val="22"/>
        </w:rPr>
        <w:t xml:space="preserve"> </w:t>
      </w:r>
      <w:r w:rsidRPr="00340573">
        <w:rPr>
          <w:sz w:val="22"/>
          <w:szCs w:val="22"/>
        </w:rPr>
        <w:t>“</w:t>
      </w:r>
      <w:r w:rsidRPr="00340573">
        <w:rPr>
          <w:rFonts w:hint="eastAsia"/>
          <w:sz w:val="22"/>
          <w:szCs w:val="22"/>
        </w:rPr>
        <w:t>S</w:t>
      </w:r>
      <w:r w:rsidRPr="00340573">
        <w:rPr>
          <w:rFonts w:hint="eastAsia"/>
          <w:sz w:val="22"/>
          <w:szCs w:val="22"/>
          <w:vertAlign w:val="subscript"/>
        </w:rPr>
        <w:t>tx</w:t>
      </w:r>
      <w:r w:rsidRPr="00340573">
        <w:rPr>
          <w:sz w:val="22"/>
          <w:szCs w:val="22"/>
        </w:rPr>
        <w:t>”</w:t>
      </w:r>
      <w:r>
        <w:rPr>
          <w:sz w:val="22"/>
          <w:szCs w:val="22"/>
        </w:rPr>
        <w:t xml:space="preserve"> is fixed to 8, candidate values of “Q” is limited to {1,2,4,8}, and the selected value of</w:t>
      </w:r>
      <w:r w:rsidR="002E46B0" w:rsidRPr="00340573">
        <w:rPr>
          <w:rFonts w:hint="eastAsia"/>
          <w:sz w:val="22"/>
          <w:szCs w:val="22"/>
        </w:rPr>
        <w:t xml:space="preserve"> </w:t>
      </w:r>
      <w:r w:rsidR="002E46B0" w:rsidRPr="00340573">
        <w:rPr>
          <w:sz w:val="22"/>
          <w:szCs w:val="22"/>
        </w:rPr>
        <w:t>“</w:t>
      </w:r>
      <w:r w:rsidR="002E46B0" w:rsidRPr="00340573">
        <w:rPr>
          <w:rFonts w:hint="eastAsia"/>
          <w:sz w:val="22"/>
          <w:szCs w:val="22"/>
        </w:rPr>
        <w:t>Q</w:t>
      </w:r>
      <w:r w:rsidR="002E46B0" w:rsidRPr="00340573">
        <w:rPr>
          <w:sz w:val="22"/>
          <w:szCs w:val="22"/>
        </w:rPr>
        <w:t>”</w:t>
      </w:r>
      <w:r w:rsidR="002E46B0" w:rsidRPr="00340573">
        <w:rPr>
          <w:rFonts w:hint="eastAsia"/>
          <w:sz w:val="22"/>
          <w:szCs w:val="22"/>
        </w:rPr>
        <w:t xml:space="preserve"> is informed via RMSI. </w:t>
      </w:r>
    </w:p>
    <w:p w14:paraId="21B16394" w14:textId="66999E61" w:rsidR="002E46B0" w:rsidRPr="00340573" w:rsidRDefault="00A75151" w:rsidP="004932EB">
      <w:pPr>
        <w:pStyle w:val="afc"/>
        <w:numPr>
          <w:ilvl w:val="0"/>
          <w:numId w:val="19"/>
        </w:numPr>
        <w:spacing w:afterLines="50" w:after="120"/>
        <w:ind w:leftChars="0"/>
        <w:rPr>
          <w:sz w:val="22"/>
          <w:szCs w:val="22"/>
        </w:rPr>
      </w:pPr>
      <w:r>
        <w:rPr>
          <w:sz w:val="22"/>
          <w:szCs w:val="22"/>
        </w:rPr>
        <w:t>The</w:t>
      </w:r>
      <w:r w:rsidRPr="00A75151">
        <w:rPr>
          <w:rFonts w:hint="eastAsia"/>
          <w:sz w:val="22"/>
          <w:szCs w:val="22"/>
        </w:rPr>
        <w:t xml:space="preserve"> </w:t>
      </w:r>
      <w:r w:rsidRPr="00340573">
        <w:rPr>
          <w:rFonts w:hint="eastAsia"/>
          <w:sz w:val="22"/>
          <w:szCs w:val="22"/>
        </w:rPr>
        <w:t>number of DM-RS sequence</w:t>
      </w:r>
      <w:r>
        <w:rPr>
          <w:sz w:val="22"/>
          <w:szCs w:val="22"/>
        </w:rPr>
        <w:t>s</w:t>
      </w:r>
      <w:r w:rsidRPr="00340573">
        <w:rPr>
          <w:rFonts w:hint="eastAsia"/>
          <w:sz w:val="22"/>
          <w:szCs w:val="22"/>
        </w:rPr>
        <w:t xml:space="preserve"> </w:t>
      </w:r>
      <w:r w:rsidRPr="00340573">
        <w:rPr>
          <w:sz w:val="22"/>
          <w:szCs w:val="22"/>
        </w:rPr>
        <w:t>“</w:t>
      </w:r>
      <w:r w:rsidRPr="00340573">
        <w:rPr>
          <w:rFonts w:hint="eastAsia"/>
          <w:sz w:val="22"/>
          <w:szCs w:val="22"/>
        </w:rPr>
        <w:t>S</w:t>
      </w:r>
      <w:r w:rsidRPr="00340573">
        <w:rPr>
          <w:rFonts w:hint="eastAsia"/>
          <w:sz w:val="22"/>
          <w:szCs w:val="22"/>
          <w:vertAlign w:val="subscript"/>
        </w:rPr>
        <w:t>tx</w:t>
      </w:r>
      <w:r w:rsidRPr="00340573">
        <w:rPr>
          <w:sz w:val="22"/>
          <w:szCs w:val="22"/>
        </w:rPr>
        <w:t>”</w:t>
      </w:r>
      <w:r>
        <w:rPr>
          <w:sz w:val="22"/>
          <w:szCs w:val="22"/>
        </w:rPr>
        <w:t xml:space="preserve"> is determined according to the selected value of “Q”, candidate values of “Q” is not limited, and selected value of “Q” is informed via MIB</w:t>
      </w:r>
      <w:r w:rsidR="002E46B0" w:rsidRPr="00340573">
        <w:rPr>
          <w:rFonts w:hint="eastAsia"/>
          <w:sz w:val="22"/>
          <w:szCs w:val="22"/>
        </w:rPr>
        <w:t>.</w:t>
      </w:r>
    </w:p>
    <w:p w14:paraId="172BBE9D" w14:textId="2E5DD0DF" w:rsidR="006032F1" w:rsidRPr="00340573" w:rsidRDefault="00A75151" w:rsidP="004932EB">
      <w:pPr>
        <w:pStyle w:val="afc"/>
        <w:numPr>
          <w:ilvl w:val="0"/>
          <w:numId w:val="19"/>
        </w:numPr>
        <w:spacing w:afterLines="50" w:after="120"/>
        <w:ind w:leftChars="0"/>
        <w:rPr>
          <w:sz w:val="22"/>
          <w:szCs w:val="22"/>
        </w:rPr>
      </w:pPr>
      <w:r>
        <w:rPr>
          <w:sz w:val="22"/>
          <w:szCs w:val="22"/>
        </w:rPr>
        <w:t>The</w:t>
      </w:r>
      <w:r w:rsidRPr="00A75151">
        <w:rPr>
          <w:rFonts w:hint="eastAsia"/>
          <w:sz w:val="22"/>
          <w:szCs w:val="22"/>
        </w:rPr>
        <w:t xml:space="preserve"> </w:t>
      </w:r>
      <w:r w:rsidRPr="00340573">
        <w:rPr>
          <w:rFonts w:hint="eastAsia"/>
          <w:sz w:val="22"/>
          <w:szCs w:val="22"/>
        </w:rPr>
        <w:t>number of DM-RS sequence</w:t>
      </w:r>
      <w:r>
        <w:rPr>
          <w:sz w:val="22"/>
          <w:szCs w:val="22"/>
        </w:rPr>
        <w:t>s</w:t>
      </w:r>
      <w:r w:rsidRPr="00340573">
        <w:rPr>
          <w:rFonts w:hint="eastAsia"/>
          <w:sz w:val="22"/>
          <w:szCs w:val="22"/>
        </w:rPr>
        <w:t xml:space="preserve"> </w:t>
      </w:r>
      <w:r w:rsidRPr="00340573">
        <w:rPr>
          <w:sz w:val="22"/>
          <w:szCs w:val="22"/>
        </w:rPr>
        <w:t>“</w:t>
      </w:r>
      <w:r w:rsidRPr="00340573">
        <w:rPr>
          <w:rFonts w:hint="eastAsia"/>
          <w:sz w:val="22"/>
          <w:szCs w:val="22"/>
        </w:rPr>
        <w:t>S</w:t>
      </w:r>
      <w:r w:rsidRPr="00340573">
        <w:rPr>
          <w:rFonts w:hint="eastAsia"/>
          <w:sz w:val="22"/>
          <w:szCs w:val="22"/>
          <w:vertAlign w:val="subscript"/>
        </w:rPr>
        <w:t>tx</w:t>
      </w:r>
      <w:r w:rsidRPr="00340573">
        <w:rPr>
          <w:sz w:val="22"/>
          <w:szCs w:val="22"/>
        </w:rPr>
        <w:t>”</w:t>
      </w:r>
      <w:r>
        <w:rPr>
          <w:sz w:val="22"/>
          <w:szCs w:val="22"/>
        </w:rPr>
        <w:t xml:space="preserve"> is fixed to 8, candidate values of “Q” is not limited in synchronous NW while it is limited to {1,2,4,8} in asynchronous NW, and the selected value of</w:t>
      </w:r>
      <w:r w:rsidRPr="00340573">
        <w:rPr>
          <w:rFonts w:hint="eastAsia"/>
          <w:sz w:val="22"/>
          <w:szCs w:val="22"/>
        </w:rPr>
        <w:t xml:space="preserve"> </w:t>
      </w:r>
      <w:r w:rsidRPr="00340573">
        <w:rPr>
          <w:sz w:val="22"/>
          <w:szCs w:val="22"/>
        </w:rPr>
        <w:t>“</w:t>
      </w:r>
      <w:r w:rsidRPr="00340573">
        <w:rPr>
          <w:rFonts w:hint="eastAsia"/>
          <w:sz w:val="22"/>
          <w:szCs w:val="22"/>
        </w:rPr>
        <w:t>Q</w:t>
      </w:r>
      <w:r w:rsidRPr="00340573">
        <w:rPr>
          <w:sz w:val="22"/>
          <w:szCs w:val="22"/>
        </w:rPr>
        <w:t>”</w:t>
      </w:r>
      <w:r w:rsidRPr="00340573">
        <w:rPr>
          <w:rFonts w:hint="eastAsia"/>
          <w:sz w:val="22"/>
          <w:szCs w:val="22"/>
        </w:rPr>
        <w:t xml:space="preserve"> is informed via</w:t>
      </w:r>
      <w:r>
        <w:rPr>
          <w:sz w:val="22"/>
          <w:szCs w:val="22"/>
        </w:rPr>
        <w:t xml:space="preserve"> MIB. It is a b</w:t>
      </w:r>
      <w:r w:rsidR="008A5675" w:rsidRPr="00340573">
        <w:rPr>
          <w:rFonts w:hint="eastAsia"/>
          <w:sz w:val="22"/>
          <w:szCs w:val="22"/>
        </w:rPr>
        <w:t>alanced proposal between Alt.1 and Alt.2 with considering the discussion points.</w:t>
      </w:r>
    </w:p>
    <w:p w14:paraId="2859E4B1" w14:textId="77777777" w:rsidR="006032F1" w:rsidRDefault="006032F1" w:rsidP="006032F1">
      <w:pPr>
        <w:spacing w:afterLines="50" w:after="120"/>
        <w:rPr>
          <w:sz w:val="22"/>
          <w:szCs w:val="22"/>
        </w:rPr>
      </w:pPr>
    </w:p>
    <w:p w14:paraId="072BFEF7" w14:textId="6B409F72" w:rsidR="008A5675" w:rsidRDefault="008A5675" w:rsidP="008A5675">
      <w:pPr>
        <w:spacing w:afterLines="50" w:after="120"/>
        <w:jc w:val="center"/>
        <w:rPr>
          <w:sz w:val="22"/>
          <w:szCs w:val="22"/>
        </w:rPr>
      </w:pPr>
      <w:r>
        <w:rPr>
          <w:rFonts w:hint="eastAsia"/>
          <w:sz w:val="22"/>
          <w:szCs w:val="22"/>
        </w:rPr>
        <w:t>Table I</w:t>
      </w:r>
      <w:r w:rsidR="00332850">
        <w:rPr>
          <w:sz w:val="22"/>
          <w:szCs w:val="22"/>
        </w:rPr>
        <w:t>:</w:t>
      </w:r>
      <w:r>
        <w:rPr>
          <w:rFonts w:hint="eastAsia"/>
          <w:sz w:val="22"/>
          <w:szCs w:val="22"/>
        </w:rPr>
        <w:t xml:space="preserve">  Summary of alternatives and discussion points for serving cell timing </w:t>
      </w:r>
      <w:r w:rsidR="00332850">
        <w:rPr>
          <w:sz w:val="22"/>
          <w:szCs w:val="22"/>
        </w:rPr>
        <w:t>determination</w:t>
      </w:r>
    </w:p>
    <w:p w14:paraId="6682F5F5" w14:textId="43F10979" w:rsidR="008A5675" w:rsidRPr="006032F1" w:rsidRDefault="008A5675" w:rsidP="008A5675">
      <w:pPr>
        <w:spacing w:afterLines="50" w:after="120"/>
        <w:jc w:val="center"/>
        <w:rPr>
          <w:sz w:val="22"/>
          <w:szCs w:val="22"/>
        </w:rPr>
      </w:pPr>
      <w:r>
        <w:rPr>
          <w:rFonts w:hint="eastAsia"/>
          <w:sz w:val="22"/>
          <w:szCs w:val="22"/>
        </w:rPr>
        <w:t xml:space="preserve">and </w:t>
      </w:r>
      <w:r w:rsidR="00332850">
        <w:rPr>
          <w:rFonts w:hint="eastAsia"/>
          <w:sz w:val="22"/>
          <w:szCs w:val="22"/>
        </w:rPr>
        <w:t>cross-SSB QCL relationship</w:t>
      </w:r>
      <w:r>
        <w:rPr>
          <w:rFonts w:hint="eastAsia"/>
          <w:sz w:val="22"/>
          <w:szCs w:val="22"/>
        </w:rPr>
        <w:t>.</w:t>
      </w:r>
    </w:p>
    <w:tbl>
      <w:tblPr>
        <w:tblW w:w="9144" w:type="dxa"/>
        <w:jc w:val="center"/>
        <w:tblCellMar>
          <w:left w:w="0" w:type="dxa"/>
          <w:right w:w="0" w:type="dxa"/>
        </w:tblCellMar>
        <w:tblLook w:val="0600" w:firstRow="0" w:lastRow="0" w:firstColumn="0" w:lastColumn="0" w:noHBand="1" w:noVBand="1"/>
      </w:tblPr>
      <w:tblGrid>
        <w:gridCol w:w="3064"/>
        <w:gridCol w:w="460"/>
        <w:gridCol w:w="1800"/>
        <w:gridCol w:w="1800"/>
        <w:gridCol w:w="2020"/>
      </w:tblGrid>
      <w:tr w:rsidR="006032F1" w:rsidRPr="006032F1" w14:paraId="5B7C7485" w14:textId="77777777" w:rsidTr="00F85D76">
        <w:trPr>
          <w:trHeight w:val="315"/>
          <w:jc w:val="center"/>
        </w:trPr>
        <w:tc>
          <w:tcPr>
            <w:tcW w:w="3064" w:type="dxa"/>
            <w:tcBorders>
              <w:top w:val="single" w:sz="8" w:space="0" w:color="auto"/>
              <w:left w:val="single" w:sz="8" w:space="0" w:color="auto"/>
              <w:bottom w:val="single" w:sz="8" w:space="0" w:color="000000"/>
              <w:right w:val="single" w:sz="4" w:space="0" w:color="BFBFBF"/>
            </w:tcBorders>
            <w:shd w:val="clear" w:color="auto" w:fill="auto"/>
            <w:tcMar>
              <w:top w:w="12" w:type="dxa"/>
              <w:left w:w="12" w:type="dxa"/>
              <w:bottom w:w="0" w:type="dxa"/>
              <w:right w:w="12" w:type="dxa"/>
            </w:tcMar>
            <w:vAlign w:val="center"/>
            <w:hideMark/>
          </w:tcPr>
          <w:p w14:paraId="4EDF65FA" w14:textId="77777777" w:rsidR="006032F1" w:rsidRPr="006032F1" w:rsidRDefault="006032F1" w:rsidP="00F85D76">
            <w:pPr>
              <w:spacing w:line="315" w:lineRule="atLeast"/>
              <w:textAlignment w:val="center"/>
              <w:rPr>
                <w:rFonts w:eastAsia="ＭＳ Ｐゴシック"/>
                <w:sz w:val="22"/>
                <w:szCs w:val="22"/>
                <w:lang w:val="en-US"/>
              </w:rPr>
            </w:pPr>
            <w:r w:rsidRPr="006032F1">
              <w:rPr>
                <w:rFonts w:eastAsia="ＭＳ Ｐゴシック"/>
                <w:color w:val="000000"/>
                <w:kern w:val="24"/>
                <w:sz w:val="22"/>
                <w:szCs w:val="22"/>
                <w:lang w:val="en-US"/>
              </w:rPr>
              <w:t xml:space="preserve">　</w:t>
            </w:r>
          </w:p>
        </w:tc>
        <w:tc>
          <w:tcPr>
            <w:tcW w:w="460" w:type="dxa"/>
            <w:tcBorders>
              <w:top w:val="single" w:sz="8" w:space="0" w:color="auto"/>
              <w:left w:val="single" w:sz="4" w:space="0" w:color="BFBFBF"/>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5809F9" w14:textId="77777777" w:rsidR="006032F1" w:rsidRPr="006032F1" w:rsidRDefault="006032F1" w:rsidP="00F85D76">
            <w:pPr>
              <w:spacing w:line="315" w:lineRule="atLeast"/>
              <w:jc w:val="center"/>
              <w:textAlignment w:val="center"/>
              <w:rPr>
                <w:rFonts w:eastAsia="ＭＳ Ｐゴシック"/>
                <w:sz w:val="22"/>
                <w:szCs w:val="22"/>
                <w:lang w:val="en-US"/>
              </w:rPr>
            </w:pPr>
            <w:r w:rsidRPr="006032F1">
              <w:rPr>
                <w:rFonts w:eastAsia="ＭＳ Ｐゴシック"/>
                <w:color w:val="000000"/>
                <w:kern w:val="24"/>
                <w:sz w:val="22"/>
                <w:szCs w:val="22"/>
                <w:lang w:val="en-US"/>
              </w:rPr>
              <w:t xml:space="preserve">　</w:t>
            </w:r>
          </w:p>
        </w:tc>
        <w:tc>
          <w:tcPr>
            <w:tcW w:w="1800" w:type="dxa"/>
            <w:tcBorders>
              <w:top w:val="single" w:sz="8" w:space="0" w:color="auto"/>
              <w:left w:val="single" w:sz="8" w:space="0" w:color="000000"/>
              <w:bottom w:val="single" w:sz="8" w:space="0" w:color="000000"/>
              <w:right w:val="single" w:sz="4" w:space="0" w:color="BFBFBF"/>
            </w:tcBorders>
            <w:shd w:val="clear" w:color="auto" w:fill="auto"/>
            <w:tcMar>
              <w:top w:w="12" w:type="dxa"/>
              <w:left w:w="12" w:type="dxa"/>
              <w:bottom w:w="0" w:type="dxa"/>
              <w:right w:w="12" w:type="dxa"/>
            </w:tcMar>
            <w:vAlign w:val="center"/>
            <w:hideMark/>
          </w:tcPr>
          <w:p w14:paraId="2B8393B6" w14:textId="77777777" w:rsidR="006032F1" w:rsidRPr="006032F1" w:rsidRDefault="006032F1" w:rsidP="00F85D76">
            <w:pPr>
              <w:spacing w:line="315" w:lineRule="atLeast"/>
              <w:jc w:val="center"/>
              <w:textAlignment w:val="center"/>
              <w:rPr>
                <w:rFonts w:eastAsia="ＭＳ Ｐゴシック"/>
                <w:sz w:val="22"/>
                <w:szCs w:val="22"/>
                <w:lang w:val="en-US"/>
              </w:rPr>
            </w:pPr>
            <w:r w:rsidRPr="006032F1">
              <w:rPr>
                <w:rFonts w:eastAsia="ＭＳ Ｐゴシック"/>
                <w:color w:val="000000"/>
                <w:kern w:val="24"/>
                <w:sz w:val="22"/>
                <w:szCs w:val="22"/>
                <w:lang w:val="en-US"/>
              </w:rPr>
              <w:t xml:space="preserve">Alt.1 </w:t>
            </w:r>
          </w:p>
        </w:tc>
        <w:tc>
          <w:tcPr>
            <w:tcW w:w="1800" w:type="dxa"/>
            <w:tcBorders>
              <w:top w:val="single" w:sz="8" w:space="0" w:color="auto"/>
              <w:left w:val="single" w:sz="4" w:space="0" w:color="BFBFBF"/>
              <w:bottom w:val="single" w:sz="8" w:space="0" w:color="000000"/>
              <w:right w:val="single" w:sz="4" w:space="0" w:color="BFBFBF"/>
            </w:tcBorders>
            <w:shd w:val="clear" w:color="auto" w:fill="auto"/>
            <w:tcMar>
              <w:top w:w="12" w:type="dxa"/>
              <w:left w:w="12" w:type="dxa"/>
              <w:bottom w:w="0" w:type="dxa"/>
              <w:right w:w="12" w:type="dxa"/>
            </w:tcMar>
            <w:vAlign w:val="center"/>
            <w:hideMark/>
          </w:tcPr>
          <w:p w14:paraId="71C68980" w14:textId="77777777" w:rsidR="006032F1" w:rsidRPr="006032F1" w:rsidRDefault="006032F1" w:rsidP="00F85D76">
            <w:pPr>
              <w:spacing w:line="315" w:lineRule="atLeast"/>
              <w:jc w:val="center"/>
              <w:textAlignment w:val="center"/>
              <w:rPr>
                <w:rFonts w:eastAsia="ＭＳ Ｐゴシック"/>
                <w:sz w:val="22"/>
                <w:szCs w:val="22"/>
                <w:lang w:val="en-US"/>
              </w:rPr>
            </w:pPr>
            <w:r w:rsidRPr="006032F1">
              <w:rPr>
                <w:rFonts w:eastAsia="ＭＳ Ｐゴシック"/>
                <w:color w:val="000000"/>
                <w:kern w:val="24"/>
                <w:sz w:val="22"/>
                <w:szCs w:val="22"/>
                <w:lang w:val="en-US"/>
              </w:rPr>
              <w:t>Alt. 2</w:t>
            </w:r>
          </w:p>
        </w:tc>
        <w:tc>
          <w:tcPr>
            <w:tcW w:w="2020" w:type="dxa"/>
            <w:tcBorders>
              <w:top w:val="single" w:sz="8" w:space="0" w:color="auto"/>
              <w:left w:val="single" w:sz="4" w:space="0" w:color="BFBFBF"/>
              <w:bottom w:val="single" w:sz="8" w:space="0" w:color="000000"/>
              <w:right w:val="single" w:sz="8" w:space="0" w:color="auto"/>
            </w:tcBorders>
            <w:shd w:val="clear" w:color="auto" w:fill="auto"/>
            <w:tcMar>
              <w:top w:w="12" w:type="dxa"/>
              <w:left w:w="12" w:type="dxa"/>
              <w:bottom w:w="0" w:type="dxa"/>
              <w:right w:w="12" w:type="dxa"/>
            </w:tcMar>
            <w:vAlign w:val="center"/>
            <w:hideMark/>
          </w:tcPr>
          <w:p w14:paraId="6895F247" w14:textId="77777777" w:rsidR="006032F1" w:rsidRPr="006032F1" w:rsidRDefault="006032F1" w:rsidP="00F85D76">
            <w:pPr>
              <w:spacing w:line="315" w:lineRule="atLeast"/>
              <w:jc w:val="center"/>
              <w:textAlignment w:val="center"/>
              <w:rPr>
                <w:rFonts w:eastAsia="ＭＳ Ｐゴシック"/>
                <w:sz w:val="22"/>
                <w:szCs w:val="22"/>
                <w:lang w:val="en-US"/>
              </w:rPr>
            </w:pPr>
            <w:r w:rsidRPr="006032F1">
              <w:rPr>
                <w:rFonts w:eastAsia="ＭＳ Ｐゴシック"/>
                <w:color w:val="000000"/>
                <w:kern w:val="24"/>
                <w:sz w:val="22"/>
                <w:szCs w:val="22"/>
                <w:lang w:val="en-US"/>
              </w:rPr>
              <w:t>Alt. 3</w:t>
            </w:r>
          </w:p>
        </w:tc>
      </w:tr>
      <w:tr w:rsidR="006032F1" w:rsidRPr="006032F1" w14:paraId="47E7CB6C" w14:textId="77777777" w:rsidTr="00F85D76">
        <w:trPr>
          <w:trHeight w:val="360"/>
          <w:jc w:val="center"/>
        </w:trPr>
        <w:tc>
          <w:tcPr>
            <w:tcW w:w="3064" w:type="dxa"/>
            <w:tcBorders>
              <w:top w:val="single" w:sz="8" w:space="0" w:color="000000"/>
              <w:left w:val="single" w:sz="8" w:space="0" w:color="auto"/>
              <w:bottom w:val="single" w:sz="4" w:space="0" w:color="BFBFBF"/>
              <w:right w:val="single" w:sz="4" w:space="0" w:color="BFBFBF"/>
            </w:tcBorders>
            <w:shd w:val="clear" w:color="auto" w:fill="auto"/>
            <w:tcMar>
              <w:top w:w="12" w:type="dxa"/>
              <w:left w:w="12" w:type="dxa"/>
              <w:bottom w:w="0" w:type="dxa"/>
              <w:right w:w="12" w:type="dxa"/>
            </w:tcMar>
            <w:vAlign w:val="center"/>
            <w:hideMark/>
          </w:tcPr>
          <w:p w14:paraId="508EED47" w14:textId="77777777" w:rsidR="006032F1" w:rsidRPr="006032F1" w:rsidRDefault="006032F1" w:rsidP="00F85D76">
            <w:pPr>
              <w:textAlignment w:val="center"/>
              <w:rPr>
                <w:rFonts w:eastAsia="ＭＳ Ｐゴシック"/>
                <w:sz w:val="22"/>
                <w:szCs w:val="22"/>
                <w:lang w:val="en-US"/>
              </w:rPr>
            </w:pPr>
            <w:r w:rsidRPr="006032F1">
              <w:rPr>
                <w:rFonts w:eastAsia="ＭＳ Ｐゴシック"/>
                <w:color w:val="000000"/>
                <w:kern w:val="24"/>
                <w:sz w:val="22"/>
                <w:szCs w:val="22"/>
                <w:lang w:val="en-US"/>
              </w:rPr>
              <w:t>SSB position index</w:t>
            </w:r>
          </w:p>
        </w:tc>
        <w:tc>
          <w:tcPr>
            <w:tcW w:w="460" w:type="dxa"/>
            <w:tcBorders>
              <w:top w:val="single" w:sz="8" w:space="0" w:color="000000"/>
              <w:left w:val="single" w:sz="4" w:space="0" w:color="BFBFBF"/>
              <w:bottom w:val="single" w:sz="4" w:space="0" w:color="BFBFBF"/>
              <w:right w:val="single" w:sz="8" w:space="0" w:color="000000"/>
            </w:tcBorders>
            <w:shd w:val="clear" w:color="auto" w:fill="auto"/>
            <w:tcMar>
              <w:top w:w="12" w:type="dxa"/>
              <w:left w:w="12" w:type="dxa"/>
              <w:bottom w:w="0" w:type="dxa"/>
              <w:right w:w="12" w:type="dxa"/>
            </w:tcMar>
            <w:vAlign w:val="center"/>
            <w:hideMark/>
          </w:tcPr>
          <w:p w14:paraId="1631AA44" w14:textId="77777777" w:rsidR="006032F1" w:rsidRPr="006032F1" w:rsidRDefault="006032F1" w:rsidP="00F85D76">
            <w:pPr>
              <w:jc w:val="center"/>
              <w:textAlignment w:val="center"/>
              <w:rPr>
                <w:rFonts w:eastAsia="ＭＳ Ｐゴシック"/>
                <w:sz w:val="22"/>
                <w:szCs w:val="22"/>
                <w:lang w:val="en-US"/>
              </w:rPr>
            </w:pPr>
            <w:r w:rsidRPr="006032F1">
              <w:rPr>
                <w:rFonts w:eastAsia="ＭＳ Ｐゴシック"/>
                <w:color w:val="000000"/>
                <w:kern w:val="24"/>
                <w:sz w:val="22"/>
                <w:szCs w:val="22"/>
                <w:lang w:val="en-US"/>
              </w:rPr>
              <w:t>t</w:t>
            </w:r>
          </w:p>
        </w:tc>
        <w:tc>
          <w:tcPr>
            <w:tcW w:w="5620" w:type="dxa"/>
            <w:gridSpan w:val="3"/>
            <w:tcBorders>
              <w:top w:val="single" w:sz="8" w:space="0" w:color="000000"/>
              <w:left w:val="single" w:sz="8" w:space="0" w:color="000000"/>
              <w:bottom w:val="single" w:sz="4" w:space="0" w:color="BFBFBF"/>
              <w:right w:val="single" w:sz="8" w:space="0" w:color="auto"/>
            </w:tcBorders>
            <w:shd w:val="clear" w:color="auto" w:fill="auto"/>
            <w:tcMar>
              <w:top w:w="12" w:type="dxa"/>
              <w:left w:w="12" w:type="dxa"/>
              <w:bottom w:w="0" w:type="dxa"/>
              <w:right w:w="12" w:type="dxa"/>
            </w:tcMar>
            <w:vAlign w:val="center"/>
            <w:hideMark/>
          </w:tcPr>
          <w:p w14:paraId="0A5DB4A5" w14:textId="11054C0A" w:rsidR="006032F1" w:rsidRPr="006032F1" w:rsidRDefault="006032F1" w:rsidP="00F85D76">
            <w:pPr>
              <w:jc w:val="center"/>
              <w:textAlignment w:val="center"/>
              <w:rPr>
                <w:rFonts w:eastAsia="ＭＳ Ｐゴシック"/>
                <w:sz w:val="22"/>
                <w:szCs w:val="22"/>
                <w:lang w:val="en-US"/>
              </w:rPr>
            </w:pPr>
            <w:r w:rsidRPr="006032F1">
              <w:rPr>
                <w:rFonts w:eastAsia="ＭＳ Ｐゴシック"/>
                <w:kern w:val="24"/>
                <w:sz w:val="22"/>
                <w:szCs w:val="22"/>
                <w:lang w:val="en-US"/>
              </w:rPr>
              <w:t>= S</w:t>
            </w:r>
            <w:r w:rsidRPr="006032F1">
              <w:rPr>
                <w:rFonts w:eastAsia="ＭＳ Ｐゴシック"/>
                <w:kern w:val="24"/>
                <w:position w:val="-6"/>
                <w:sz w:val="22"/>
                <w:szCs w:val="22"/>
                <w:vertAlign w:val="subscript"/>
                <w:lang w:val="en-US"/>
              </w:rPr>
              <w:t>tx</w:t>
            </w:r>
            <w:r w:rsidRPr="006032F1">
              <w:rPr>
                <w:rFonts w:eastAsia="ＭＳ Ｐゴシック"/>
                <w:kern w:val="24"/>
                <w:sz w:val="22"/>
                <w:szCs w:val="22"/>
                <w:lang w:val="en-US"/>
              </w:rPr>
              <w:t xml:space="preserve"> </w:t>
            </w:r>
            <w:r w:rsidR="00430796">
              <w:rPr>
                <w:rFonts w:eastAsia="ＭＳ Ｐゴシック"/>
                <w:kern w:val="24"/>
                <w:sz w:val="22"/>
                <w:szCs w:val="22"/>
                <w:lang w:val="en-US"/>
              </w:rPr>
              <w:t>*</w:t>
            </w:r>
            <w:r w:rsidRPr="006032F1">
              <w:rPr>
                <w:rFonts w:eastAsia="ＭＳ Ｐゴシック"/>
                <w:kern w:val="24"/>
                <w:sz w:val="22"/>
                <w:szCs w:val="22"/>
                <w:lang w:val="en-US"/>
              </w:rPr>
              <w:t xml:space="preserve"> c + s</w:t>
            </w:r>
          </w:p>
        </w:tc>
      </w:tr>
      <w:tr w:rsidR="006032F1" w:rsidRPr="006032F1" w14:paraId="1B77A019" w14:textId="77777777" w:rsidTr="00F85D76">
        <w:trPr>
          <w:trHeight w:val="600"/>
          <w:jc w:val="center"/>
        </w:trPr>
        <w:tc>
          <w:tcPr>
            <w:tcW w:w="3064" w:type="dxa"/>
            <w:tcBorders>
              <w:top w:val="single" w:sz="4" w:space="0" w:color="BFBFBF"/>
              <w:left w:val="single" w:sz="8" w:space="0" w:color="auto"/>
              <w:bottom w:val="single" w:sz="4" w:space="0" w:color="BFBFBF"/>
              <w:right w:val="single" w:sz="4" w:space="0" w:color="BFBFBF"/>
            </w:tcBorders>
            <w:shd w:val="clear" w:color="auto" w:fill="auto"/>
            <w:tcMar>
              <w:top w:w="12" w:type="dxa"/>
              <w:left w:w="12" w:type="dxa"/>
              <w:bottom w:w="0" w:type="dxa"/>
              <w:right w:w="12" w:type="dxa"/>
            </w:tcMar>
            <w:vAlign w:val="center"/>
            <w:hideMark/>
          </w:tcPr>
          <w:p w14:paraId="2273D1E4" w14:textId="77777777" w:rsidR="006032F1" w:rsidRPr="006032F1" w:rsidRDefault="006032F1" w:rsidP="00F85D76">
            <w:pPr>
              <w:textAlignment w:val="center"/>
              <w:rPr>
                <w:rFonts w:eastAsia="ＭＳ Ｐゴシック"/>
                <w:b/>
                <w:color w:val="FF0000"/>
                <w:kern w:val="24"/>
                <w:sz w:val="22"/>
                <w:szCs w:val="22"/>
                <w:u w:val="single"/>
                <w:lang w:val="en-US"/>
              </w:rPr>
            </w:pPr>
            <w:r w:rsidRPr="006032F1">
              <w:rPr>
                <w:rFonts w:eastAsia="ＭＳ Ｐゴシック"/>
                <w:b/>
                <w:color w:val="FF0000"/>
                <w:kern w:val="24"/>
                <w:sz w:val="22"/>
                <w:szCs w:val="22"/>
                <w:u w:val="single"/>
                <w:lang w:val="en-US"/>
              </w:rPr>
              <w:t>Discussion point #1</w:t>
            </w:r>
          </w:p>
          <w:p w14:paraId="5047E1A2" w14:textId="6EF98005" w:rsidR="006032F1" w:rsidRPr="006032F1" w:rsidRDefault="006032F1" w:rsidP="00F85D76">
            <w:pPr>
              <w:textAlignment w:val="center"/>
              <w:rPr>
                <w:rFonts w:eastAsia="ＭＳ Ｐゴシック"/>
                <w:sz w:val="22"/>
                <w:szCs w:val="22"/>
                <w:lang w:val="en-US"/>
              </w:rPr>
            </w:pPr>
            <w:r w:rsidRPr="006032F1">
              <w:rPr>
                <w:rFonts w:eastAsia="ＭＳ Ｐゴシック"/>
                <w:color w:val="000000"/>
                <w:kern w:val="24"/>
                <w:sz w:val="22"/>
                <w:szCs w:val="22"/>
                <w:lang w:val="en-US"/>
              </w:rPr>
              <w:t>number of DM-RS sequence</w:t>
            </w:r>
            <w:r w:rsidR="00332850">
              <w:rPr>
                <w:rFonts w:eastAsia="ＭＳ Ｐゴシック" w:hint="eastAsia"/>
                <w:color w:val="000000"/>
                <w:kern w:val="24"/>
                <w:sz w:val="22"/>
                <w:szCs w:val="22"/>
                <w:lang w:val="en-US"/>
              </w:rPr>
              <w:t>s</w:t>
            </w:r>
          </w:p>
        </w:tc>
        <w:tc>
          <w:tcPr>
            <w:tcW w:w="460" w:type="dxa"/>
            <w:tcBorders>
              <w:top w:val="single" w:sz="4" w:space="0" w:color="BFBFBF"/>
              <w:left w:val="single" w:sz="4" w:space="0" w:color="BFBFBF"/>
              <w:bottom w:val="single" w:sz="4" w:space="0" w:color="BFBFBF"/>
              <w:right w:val="single" w:sz="8" w:space="0" w:color="000000"/>
            </w:tcBorders>
            <w:shd w:val="clear" w:color="auto" w:fill="auto"/>
            <w:tcMar>
              <w:top w:w="12" w:type="dxa"/>
              <w:left w:w="12" w:type="dxa"/>
              <w:bottom w:w="0" w:type="dxa"/>
              <w:right w:w="12" w:type="dxa"/>
            </w:tcMar>
            <w:vAlign w:val="center"/>
            <w:hideMark/>
          </w:tcPr>
          <w:p w14:paraId="70A7DA77" w14:textId="77777777" w:rsidR="006032F1" w:rsidRPr="006032F1" w:rsidRDefault="006032F1" w:rsidP="00F85D76">
            <w:pPr>
              <w:jc w:val="center"/>
              <w:textAlignment w:val="center"/>
              <w:rPr>
                <w:rFonts w:eastAsia="ＭＳ Ｐゴシック"/>
                <w:sz w:val="22"/>
                <w:szCs w:val="22"/>
                <w:lang w:val="en-US"/>
              </w:rPr>
            </w:pPr>
            <w:r w:rsidRPr="006032F1">
              <w:rPr>
                <w:rFonts w:eastAsia="ＭＳ Ｐゴシック"/>
                <w:color w:val="000000"/>
                <w:kern w:val="24"/>
                <w:sz w:val="22"/>
                <w:szCs w:val="22"/>
                <w:lang w:val="en-US"/>
              </w:rPr>
              <w:t>S</w:t>
            </w:r>
            <w:r w:rsidRPr="006032F1">
              <w:rPr>
                <w:rFonts w:eastAsia="ＭＳ Ｐゴシック"/>
                <w:color w:val="000000"/>
                <w:kern w:val="24"/>
                <w:position w:val="-6"/>
                <w:sz w:val="22"/>
                <w:szCs w:val="22"/>
                <w:vertAlign w:val="subscript"/>
                <w:lang w:val="en-US"/>
              </w:rPr>
              <w:t>tx</w:t>
            </w:r>
          </w:p>
        </w:tc>
        <w:tc>
          <w:tcPr>
            <w:tcW w:w="1800" w:type="dxa"/>
            <w:tcBorders>
              <w:top w:val="single" w:sz="4" w:space="0" w:color="BFBFBF"/>
              <w:left w:val="single" w:sz="8" w:space="0" w:color="000000"/>
              <w:bottom w:val="single" w:sz="4" w:space="0" w:color="BFBFBF"/>
              <w:right w:val="single" w:sz="4" w:space="0" w:color="BFBFBF"/>
            </w:tcBorders>
            <w:shd w:val="clear" w:color="auto" w:fill="auto"/>
            <w:tcMar>
              <w:top w:w="12" w:type="dxa"/>
              <w:left w:w="12" w:type="dxa"/>
              <w:bottom w:w="0" w:type="dxa"/>
              <w:right w:w="12" w:type="dxa"/>
            </w:tcMar>
            <w:vAlign w:val="center"/>
            <w:hideMark/>
          </w:tcPr>
          <w:p w14:paraId="72750688" w14:textId="054114A6" w:rsidR="00ED3478" w:rsidRPr="006032F1" w:rsidRDefault="006032F1" w:rsidP="00430796">
            <w:pPr>
              <w:jc w:val="center"/>
              <w:textAlignment w:val="center"/>
              <w:rPr>
                <w:rFonts w:eastAsia="ＭＳ Ｐゴシック"/>
                <w:sz w:val="22"/>
                <w:szCs w:val="22"/>
                <w:lang w:val="en-US"/>
              </w:rPr>
            </w:pPr>
            <w:r w:rsidRPr="006032F1">
              <w:rPr>
                <w:rFonts w:eastAsia="ＭＳ Ｐゴシック"/>
                <w:kern w:val="24"/>
                <w:sz w:val="22"/>
                <w:szCs w:val="22"/>
                <w:lang w:val="en-US"/>
              </w:rPr>
              <w:t>8</w:t>
            </w:r>
          </w:p>
        </w:tc>
        <w:tc>
          <w:tcPr>
            <w:tcW w:w="1800" w:type="dxa"/>
            <w:tcBorders>
              <w:top w:val="single" w:sz="4" w:space="0" w:color="BFBFBF"/>
              <w:left w:val="single" w:sz="4" w:space="0" w:color="BFBFBF"/>
              <w:bottom w:val="single" w:sz="4" w:space="0" w:color="BFBFBF"/>
              <w:right w:val="single" w:sz="4" w:space="0" w:color="BFBFBF"/>
            </w:tcBorders>
            <w:shd w:val="clear" w:color="auto" w:fill="auto"/>
            <w:tcMar>
              <w:top w:w="12" w:type="dxa"/>
              <w:left w:w="12" w:type="dxa"/>
              <w:bottom w:w="0" w:type="dxa"/>
              <w:right w:w="12" w:type="dxa"/>
            </w:tcMar>
            <w:vAlign w:val="center"/>
            <w:hideMark/>
          </w:tcPr>
          <w:p w14:paraId="0E8880A0" w14:textId="6B8CC49A" w:rsidR="00ED3478" w:rsidRPr="006032F1" w:rsidRDefault="006032F1" w:rsidP="00430796">
            <w:pPr>
              <w:jc w:val="center"/>
              <w:textAlignment w:val="center"/>
              <w:rPr>
                <w:rFonts w:eastAsia="ＭＳ Ｐゴシック"/>
                <w:sz w:val="22"/>
                <w:szCs w:val="22"/>
                <w:lang w:val="en-US"/>
              </w:rPr>
            </w:pPr>
            <w:r w:rsidRPr="006032F1">
              <w:rPr>
                <w:rFonts w:eastAsia="ＭＳ Ｐゴシック"/>
                <w:kern w:val="24"/>
                <w:sz w:val="22"/>
                <w:szCs w:val="22"/>
                <w:lang w:val="en-US"/>
              </w:rPr>
              <w:t>5,6,7</w:t>
            </w:r>
            <w:r w:rsidR="00332850">
              <w:rPr>
                <w:rFonts w:eastAsia="ＭＳ Ｐゴシック"/>
                <w:kern w:val="24"/>
                <w:sz w:val="22"/>
                <w:szCs w:val="22"/>
                <w:lang w:val="en-US"/>
              </w:rPr>
              <w:t>,8</w:t>
            </w:r>
          </w:p>
        </w:tc>
        <w:tc>
          <w:tcPr>
            <w:tcW w:w="2020" w:type="dxa"/>
            <w:tcBorders>
              <w:top w:val="single" w:sz="4" w:space="0" w:color="BFBFBF"/>
              <w:left w:val="single" w:sz="4" w:space="0" w:color="BFBFBF"/>
              <w:bottom w:val="single" w:sz="4" w:space="0" w:color="BFBFBF"/>
              <w:right w:val="single" w:sz="8" w:space="0" w:color="auto"/>
            </w:tcBorders>
            <w:shd w:val="clear" w:color="auto" w:fill="auto"/>
            <w:tcMar>
              <w:top w:w="12" w:type="dxa"/>
              <w:left w:w="12" w:type="dxa"/>
              <w:bottom w:w="0" w:type="dxa"/>
              <w:right w:w="12" w:type="dxa"/>
            </w:tcMar>
            <w:vAlign w:val="center"/>
            <w:hideMark/>
          </w:tcPr>
          <w:p w14:paraId="25BB3F49" w14:textId="6CBBA769" w:rsidR="006032F1" w:rsidRPr="006032F1" w:rsidRDefault="006032F1" w:rsidP="00430796">
            <w:pPr>
              <w:jc w:val="center"/>
              <w:textAlignment w:val="center"/>
              <w:rPr>
                <w:rFonts w:eastAsia="ＭＳ Ｐゴシック"/>
                <w:sz w:val="22"/>
                <w:szCs w:val="22"/>
                <w:lang w:val="en-US"/>
              </w:rPr>
            </w:pPr>
            <w:r w:rsidRPr="006032F1">
              <w:rPr>
                <w:rFonts w:eastAsia="ＭＳ Ｐゴシック"/>
                <w:kern w:val="24"/>
                <w:sz w:val="22"/>
                <w:szCs w:val="22"/>
                <w:lang w:val="en-US"/>
              </w:rPr>
              <w:t>8</w:t>
            </w:r>
          </w:p>
        </w:tc>
      </w:tr>
      <w:tr w:rsidR="006032F1" w:rsidRPr="006032F1" w14:paraId="1813F27F" w14:textId="77777777" w:rsidTr="00F85D76">
        <w:trPr>
          <w:trHeight w:val="300"/>
          <w:jc w:val="center"/>
        </w:trPr>
        <w:tc>
          <w:tcPr>
            <w:tcW w:w="3064" w:type="dxa"/>
            <w:tcBorders>
              <w:top w:val="single" w:sz="4" w:space="0" w:color="BFBFBF"/>
              <w:left w:val="single" w:sz="8" w:space="0" w:color="auto"/>
              <w:bottom w:val="single" w:sz="4" w:space="0" w:color="BFBFBF"/>
              <w:right w:val="single" w:sz="4" w:space="0" w:color="BFBFBF"/>
            </w:tcBorders>
            <w:shd w:val="clear" w:color="auto" w:fill="auto"/>
            <w:tcMar>
              <w:top w:w="12" w:type="dxa"/>
              <w:left w:w="12" w:type="dxa"/>
              <w:bottom w:w="0" w:type="dxa"/>
              <w:right w:w="12" w:type="dxa"/>
            </w:tcMar>
            <w:vAlign w:val="center"/>
            <w:hideMark/>
          </w:tcPr>
          <w:p w14:paraId="5745AAFC" w14:textId="76125D14" w:rsidR="006032F1" w:rsidRPr="006032F1" w:rsidRDefault="006032F1" w:rsidP="00F85D76">
            <w:pPr>
              <w:spacing w:line="300" w:lineRule="atLeast"/>
              <w:textAlignment w:val="center"/>
              <w:rPr>
                <w:rFonts w:eastAsia="ＭＳ Ｐゴシック"/>
                <w:sz w:val="22"/>
                <w:szCs w:val="22"/>
                <w:lang w:val="en-US"/>
              </w:rPr>
            </w:pPr>
            <w:r w:rsidRPr="006032F1">
              <w:rPr>
                <w:rFonts w:eastAsia="ＭＳ Ｐゴシック"/>
                <w:color w:val="000000"/>
                <w:kern w:val="24"/>
                <w:sz w:val="22"/>
                <w:szCs w:val="22"/>
                <w:lang w:val="en-US"/>
              </w:rPr>
              <w:t>cycl</w:t>
            </w:r>
            <w:r w:rsidR="00332850">
              <w:rPr>
                <w:rFonts w:eastAsia="ＭＳ Ｐゴシック"/>
                <w:color w:val="000000"/>
                <w:kern w:val="24"/>
                <w:sz w:val="22"/>
                <w:szCs w:val="22"/>
                <w:lang w:val="en-US"/>
              </w:rPr>
              <w:t>e</w:t>
            </w:r>
            <w:r w:rsidRPr="006032F1">
              <w:rPr>
                <w:rFonts w:eastAsia="ＭＳ Ｐゴシック"/>
                <w:color w:val="000000"/>
                <w:kern w:val="24"/>
                <w:sz w:val="22"/>
                <w:szCs w:val="22"/>
                <w:lang w:val="en-US"/>
              </w:rPr>
              <w:t xml:space="preserve"> index</w:t>
            </w:r>
          </w:p>
        </w:tc>
        <w:tc>
          <w:tcPr>
            <w:tcW w:w="460" w:type="dxa"/>
            <w:tcBorders>
              <w:top w:val="single" w:sz="4" w:space="0" w:color="BFBFBF"/>
              <w:left w:val="single" w:sz="4" w:space="0" w:color="BFBFBF"/>
              <w:bottom w:val="single" w:sz="4" w:space="0" w:color="BFBFBF"/>
              <w:right w:val="single" w:sz="8" w:space="0" w:color="000000"/>
            </w:tcBorders>
            <w:shd w:val="clear" w:color="auto" w:fill="auto"/>
            <w:tcMar>
              <w:top w:w="12" w:type="dxa"/>
              <w:left w:w="12" w:type="dxa"/>
              <w:bottom w:w="0" w:type="dxa"/>
              <w:right w:w="12" w:type="dxa"/>
            </w:tcMar>
            <w:vAlign w:val="center"/>
            <w:hideMark/>
          </w:tcPr>
          <w:p w14:paraId="26BD5F76" w14:textId="77777777" w:rsidR="006032F1" w:rsidRPr="006032F1" w:rsidRDefault="006032F1" w:rsidP="00F85D76">
            <w:pPr>
              <w:spacing w:line="300" w:lineRule="atLeast"/>
              <w:jc w:val="center"/>
              <w:textAlignment w:val="center"/>
              <w:rPr>
                <w:rFonts w:eastAsia="ＭＳ Ｐゴシック"/>
                <w:sz w:val="22"/>
                <w:szCs w:val="22"/>
                <w:lang w:val="en-US"/>
              </w:rPr>
            </w:pPr>
            <w:r w:rsidRPr="006032F1">
              <w:rPr>
                <w:rFonts w:eastAsia="ＭＳ Ｐゴシック"/>
                <w:color w:val="000000"/>
                <w:kern w:val="24"/>
                <w:sz w:val="22"/>
                <w:szCs w:val="22"/>
                <w:lang w:val="en-US"/>
              </w:rPr>
              <w:t>c</w:t>
            </w:r>
          </w:p>
        </w:tc>
        <w:tc>
          <w:tcPr>
            <w:tcW w:w="5620" w:type="dxa"/>
            <w:gridSpan w:val="3"/>
            <w:tcBorders>
              <w:top w:val="single" w:sz="4" w:space="0" w:color="BFBFBF"/>
              <w:left w:val="single" w:sz="8" w:space="0" w:color="000000"/>
              <w:bottom w:val="single" w:sz="4" w:space="0" w:color="BFBFBF"/>
              <w:right w:val="single" w:sz="8" w:space="0" w:color="auto"/>
            </w:tcBorders>
            <w:shd w:val="clear" w:color="auto" w:fill="auto"/>
            <w:tcMar>
              <w:top w:w="12" w:type="dxa"/>
              <w:left w:w="12" w:type="dxa"/>
              <w:bottom w:w="0" w:type="dxa"/>
              <w:right w:w="12" w:type="dxa"/>
            </w:tcMar>
            <w:vAlign w:val="center"/>
            <w:hideMark/>
          </w:tcPr>
          <w:p w14:paraId="4A040A82" w14:textId="77777777" w:rsidR="006032F1" w:rsidRPr="006032F1" w:rsidRDefault="006032F1" w:rsidP="00F85D76">
            <w:pPr>
              <w:spacing w:line="300" w:lineRule="atLeast"/>
              <w:jc w:val="center"/>
              <w:textAlignment w:val="center"/>
              <w:rPr>
                <w:rFonts w:eastAsia="ＭＳ Ｐゴシック"/>
                <w:sz w:val="22"/>
                <w:szCs w:val="22"/>
                <w:lang w:val="en-US"/>
              </w:rPr>
            </w:pPr>
            <w:r w:rsidRPr="006032F1">
              <w:rPr>
                <w:rFonts w:eastAsia="ＭＳ Ｐゴシック"/>
                <w:kern w:val="24"/>
                <w:sz w:val="22"/>
                <w:szCs w:val="22"/>
                <w:lang w:val="en-US"/>
              </w:rPr>
              <w:t>PBCH payload (1/2 bits)</w:t>
            </w:r>
          </w:p>
        </w:tc>
      </w:tr>
      <w:tr w:rsidR="006032F1" w:rsidRPr="006032F1" w14:paraId="3F558911" w14:textId="77777777" w:rsidTr="00F85D76">
        <w:trPr>
          <w:trHeight w:val="300"/>
          <w:jc w:val="center"/>
        </w:trPr>
        <w:tc>
          <w:tcPr>
            <w:tcW w:w="3064" w:type="dxa"/>
            <w:tcBorders>
              <w:top w:val="single" w:sz="4" w:space="0" w:color="BFBFBF"/>
              <w:left w:val="single" w:sz="8" w:space="0" w:color="auto"/>
              <w:bottom w:val="single" w:sz="4" w:space="0" w:color="BFBFBF"/>
              <w:right w:val="single" w:sz="4" w:space="0" w:color="BFBFBF"/>
            </w:tcBorders>
            <w:shd w:val="clear" w:color="auto" w:fill="auto"/>
            <w:tcMar>
              <w:top w:w="12" w:type="dxa"/>
              <w:left w:w="12" w:type="dxa"/>
              <w:bottom w:w="0" w:type="dxa"/>
              <w:right w:w="12" w:type="dxa"/>
            </w:tcMar>
            <w:vAlign w:val="center"/>
            <w:hideMark/>
          </w:tcPr>
          <w:p w14:paraId="504AC0BC" w14:textId="77777777" w:rsidR="006032F1" w:rsidRPr="006032F1" w:rsidRDefault="006032F1" w:rsidP="00F85D76">
            <w:pPr>
              <w:spacing w:line="300" w:lineRule="atLeast"/>
              <w:textAlignment w:val="center"/>
              <w:rPr>
                <w:rFonts w:eastAsia="ＭＳ Ｐゴシック"/>
                <w:sz w:val="22"/>
                <w:szCs w:val="22"/>
                <w:lang w:val="en-US"/>
              </w:rPr>
            </w:pPr>
            <w:r w:rsidRPr="006032F1">
              <w:rPr>
                <w:rFonts w:eastAsia="ＭＳ Ｐゴシック"/>
                <w:color w:val="000000"/>
                <w:kern w:val="24"/>
                <w:sz w:val="22"/>
                <w:szCs w:val="22"/>
                <w:lang w:val="en-US"/>
              </w:rPr>
              <w:t>DM-RS sequence index</w:t>
            </w:r>
          </w:p>
        </w:tc>
        <w:tc>
          <w:tcPr>
            <w:tcW w:w="460" w:type="dxa"/>
            <w:tcBorders>
              <w:top w:val="single" w:sz="4" w:space="0" w:color="BFBFBF"/>
              <w:left w:val="single" w:sz="4" w:space="0" w:color="BFBFBF"/>
              <w:bottom w:val="single" w:sz="4" w:space="0" w:color="BFBFBF"/>
              <w:right w:val="single" w:sz="8" w:space="0" w:color="000000"/>
            </w:tcBorders>
            <w:shd w:val="clear" w:color="auto" w:fill="auto"/>
            <w:tcMar>
              <w:top w:w="12" w:type="dxa"/>
              <w:left w:w="12" w:type="dxa"/>
              <w:bottom w:w="0" w:type="dxa"/>
              <w:right w:w="12" w:type="dxa"/>
            </w:tcMar>
            <w:vAlign w:val="center"/>
            <w:hideMark/>
          </w:tcPr>
          <w:p w14:paraId="5ED0DAE4" w14:textId="77777777" w:rsidR="006032F1" w:rsidRPr="006032F1" w:rsidRDefault="006032F1" w:rsidP="00F85D76">
            <w:pPr>
              <w:spacing w:line="300" w:lineRule="atLeast"/>
              <w:jc w:val="center"/>
              <w:textAlignment w:val="center"/>
              <w:rPr>
                <w:rFonts w:eastAsia="ＭＳ Ｐゴシック"/>
                <w:sz w:val="22"/>
                <w:szCs w:val="22"/>
                <w:lang w:val="en-US"/>
              </w:rPr>
            </w:pPr>
            <w:r w:rsidRPr="006032F1">
              <w:rPr>
                <w:rFonts w:eastAsia="ＭＳ Ｐゴシック"/>
                <w:color w:val="000000"/>
                <w:kern w:val="24"/>
                <w:sz w:val="22"/>
                <w:szCs w:val="22"/>
                <w:lang w:val="en-US"/>
              </w:rPr>
              <w:t>s</w:t>
            </w:r>
          </w:p>
        </w:tc>
        <w:tc>
          <w:tcPr>
            <w:tcW w:w="5620" w:type="dxa"/>
            <w:gridSpan w:val="3"/>
            <w:tcBorders>
              <w:top w:val="single" w:sz="4" w:space="0" w:color="BFBFBF"/>
              <w:left w:val="single" w:sz="8" w:space="0" w:color="000000"/>
              <w:bottom w:val="single" w:sz="4" w:space="0" w:color="BFBFBF"/>
              <w:right w:val="single" w:sz="8" w:space="0" w:color="auto"/>
            </w:tcBorders>
            <w:shd w:val="clear" w:color="auto" w:fill="auto"/>
            <w:tcMar>
              <w:top w:w="12" w:type="dxa"/>
              <w:left w:w="12" w:type="dxa"/>
              <w:bottom w:w="0" w:type="dxa"/>
              <w:right w:w="12" w:type="dxa"/>
            </w:tcMar>
            <w:vAlign w:val="center"/>
            <w:hideMark/>
          </w:tcPr>
          <w:p w14:paraId="0D6A3A91" w14:textId="77777777" w:rsidR="006032F1" w:rsidRPr="006032F1" w:rsidRDefault="006032F1" w:rsidP="00F85D76">
            <w:pPr>
              <w:spacing w:line="300" w:lineRule="atLeast"/>
              <w:jc w:val="center"/>
              <w:textAlignment w:val="center"/>
              <w:rPr>
                <w:rFonts w:eastAsia="ＭＳ Ｐゴシック"/>
                <w:sz w:val="22"/>
                <w:szCs w:val="22"/>
                <w:lang w:val="en-US"/>
              </w:rPr>
            </w:pPr>
            <w:r w:rsidRPr="006032F1">
              <w:rPr>
                <w:rFonts w:eastAsia="ＭＳ Ｐゴシック"/>
                <w:kern w:val="24"/>
                <w:sz w:val="22"/>
                <w:szCs w:val="22"/>
                <w:lang w:val="en-US"/>
              </w:rPr>
              <w:t>DM-RS sequence index (3 bits)</w:t>
            </w:r>
          </w:p>
        </w:tc>
      </w:tr>
      <w:tr w:rsidR="006032F1" w:rsidRPr="006032F1" w14:paraId="30603F91" w14:textId="77777777" w:rsidTr="00F85D76">
        <w:trPr>
          <w:trHeight w:val="600"/>
          <w:jc w:val="center"/>
        </w:trPr>
        <w:tc>
          <w:tcPr>
            <w:tcW w:w="3064" w:type="dxa"/>
            <w:tcBorders>
              <w:top w:val="single" w:sz="4" w:space="0" w:color="BFBFBF"/>
              <w:left w:val="single" w:sz="8" w:space="0" w:color="auto"/>
              <w:bottom w:val="single" w:sz="4" w:space="0" w:color="BFBFBF" w:themeColor="background1" w:themeShade="BF"/>
              <w:right w:val="single" w:sz="4" w:space="0" w:color="BFBFBF"/>
            </w:tcBorders>
            <w:shd w:val="clear" w:color="auto" w:fill="auto"/>
            <w:tcMar>
              <w:top w:w="12" w:type="dxa"/>
              <w:left w:w="12" w:type="dxa"/>
              <w:bottom w:w="0" w:type="dxa"/>
              <w:right w:w="12" w:type="dxa"/>
            </w:tcMar>
            <w:vAlign w:val="center"/>
            <w:hideMark/>
          </w:tcPr>
          <w:p w14:paraId="4F783A73" w14:textId="77777777" w:rsidR="006032F1" w:rsidRPr="006032F1" w:rsidRDefault="006032F1" w:rsidP="00F85D76">
            <w:pPr>
              <w:textAlignment w:val="center"/>
              <w:rPr>
                <w:rFonts w:eastAsia="ＭＳ Ｐゴシック"/>
                <w:b/>
                <w:color w:val="FF0000"/>
                <w:kern w:val="24"/>
                <w:sz w:val="22"/>
                <w:szCs w:val="22"/>
                <w:u w:val="single"/>
                <w:lang w:val="en-US"/>
              </w:rPr>
            </w:pPr>
            <w:r w:rsidRPr="006032F1">
              <w:rPr>
                <w:rFonts w:eastAsia="ＭＳ Ｐゴシック"/>
                <w:b/>
                <w:color w:val="FF0000"/>
                <w:kern w:val="24"/>
                <w:sz w:val="22"/>
                <w:szCs w:val="22"/>
                <w:u w:val="single"/>
                <w:lang w:val="en-US"/>
              </w:rPr>
              <w:t>Discussion point #2</w:t>
            </w:r>
          </w:p>
          <w:p w14:paraId="52672F7C" w14:textId="3989C4DF" w:rsidR="006032F1" w:rsidRPr="006032F1" w:rsidRDefault="00430796" w:rsidP="00F85D76">
            <w:pPr>
              <w:textAlignment w:val="center"/>
              <w:rPr>
                <w:rFonts w:eastAsia="ＭＳ Ｐゴシック"/>
                <w:sz w:val="22"/>
                <w:szCs w:val="22"/>
                <w:lang w:val="en-US"/>
              </w:rPr>
            </w:pPr>
            <w:r>
              <w:rPr>
                <w:rFonts w:eastAsia="ＭＳ Ｐゴシック"/>
                <w:color w:val="000000"/>
                <w:kern w:val="24"/>
                <w:sz w:val="22"/>
                <w:szCs w:val="22"/>
                <w:lang w:val="en-US"/>
              </w:rPr>
              <w:t>candidate values of Q</w:t>
            </w:r>
          </w:p>
        </w:tc>
        <w:tc>
          <w:tcPr>
            <w:tcW w:w="460" w:type="dxa"/>
            <w:tcBorders>
              <w:top w:val="single" w:sz="4" w:space="0" w:color="BFBFBF"/>
              <w:left w:val="single" w:sz="4" w:space="0" w:color="BFBFBF"/>
              <w:bottom w:val="single" w:sz="4" w:space="0" w:color="BFBFBF" w:themeColor="background1" w:themeShade="BF"/>
              <w:right w:val="single" w:sz="8" w:space="0" w:color="000000"/>
            </w:tcBorders>
            <w:shd w:val="clear" w:color="auto" w:fill="auto"/>
            <w:tcMar>
              <w:top w:w="12" w:type="dxa"/>
              <w:left w:w="12" w:type="dxa"/>
              <w:bottom w:w="0" w:type="dxa"/>
              <w:right w:w="12" w:type="dxa"/>
            </w:tcMar>
            <w:vAlign w:val="center"/>
            <w:hideMark/>
          </w:tcPr>
          <w:p w14:paraId="5B957C7D" w14:textId="77777777" w:rsidR="006032F1" w:rsidRPr="006032F1" w:rsidRDefault="006032F1" w:rsidP="00F85D76">
            <w:pPr>
              <w:jc w:val="center"/>
              <w:textAlignment w:val="center"/>
              <w:rPr>
                <w:rFonts w:eastAsia="ＭＳ Ｐゴシック"/>
                <w:sz w:val="22"/>
                <w:szCs w:val="22"/>
                <w:lang w:val="en-US"/>
              </w:rPr>
            </w:pPr>
            <w:r w:rsidRPr="006032F1">
              <w:rPr>
                <w:rFonts w:eastAsia="ＭＳ Ｐゴシック"/>
                <w:color w:val="000000"/>
                <w:kern w:val="24"/>
                <w:sz w:val="22"/>
                <w:szCs w:val="22"/>
                <w:lang w:val="en-US"/>
              </w:rPr>
              <w:t>Q</w:t>
            </w:r>
          </w:p>
        </w:tc>
        <w:tc>
          <w:tcPr>
            <w:tcW w:w="1800" w:type="dxa"/>
            <w:tcBorders>
              <w:top w:val="single" w:sz="4" w:space="0" w:color="BFBFBF"/>
              <w:left w:val="single" w:sz="8" w:space="0" w:color="000000"/>
              <w:bottom w:val="single" w:sz="4" w:space="0" w:color="BFBFBF"/>
              <w:right w:val="single" w:sz="4" w:space="0" w:color="BFBFBF"/>
            </w:tcBorders>
            <w:shd w:val="clear" w:color="auto" w:fill="auto"/>
            <w:tcMar>
              <w:top w:w="12" w:type="dxa"/>
              <w:left w:w="12" w:type="dxa"/>
              <w:bottom w:w="0" w:type="dxa"/>
              <w:right w:w="12" w:type="dxa"/>
            </w:tcMar>
            <w:vAlign w:val="center"/>
            <w:hideMark/>
          </w:tcPr>
          <w:p w14:paraId="10D5BC74" w14:textId="77777777" w:rsidR="006032F1" w:rsidRPr="006032F1" w:rsidRDefault="006032F1" w:rsidP="00F85D76">
            <w:pPr>
              <w:jc w:val="center"/>
              <w:textAlignment w:val="center"/>
              <w:rPr>
                <w:rFonts w:eastAsia="ＭＳ Ｐゴシック"/>
                <w:sz w:val="22"/>
                <w:szCs w:val="22"/>
                <w:lang w:val="en-US"/>
              </w:rPr>
            </w:pPr>
            <w:r w:rsidRPr="006032F1">
              <w:rPr>
                <w:rFonts w:eastAsia="ＭＳ Ｐゴシック"/>
                <w:kern w:val="24"/>
                <w:sz w:val="22"/>
                <w:szCs w:val="22"/>
                <w:lang w:val="en-US"/>
              </w:rPr>
              <w:t>1,2,4,8</w:t>
            </w:r>
          </w:p>
        </w:tc>
        <w:tc>
          <w:tcPr>
            <w:tcW w:w="1800" w:type="dxa"/>
            <w:tcBorders>
              <w:top w:val="single" w:sz="4" w:space="0" w:color="BFBFBF"/>
              <w:left w:val="single" w:sz="4" w:space="0" w:color="BFBFBF"/>
              <w:bottom w:val="single" w:sz="4" w:space="0" w:color="BFBFBF"/>
              <w:right w:val="single" w:sz="4" w:space="0" w:color="BFBFBF"/>
            </w:tcBorders>
            <w:shd w:val="clear" w:color="auto" w:fill="auto"/>
            <w:tcMar>
              <w:top w:w="12" w:type="dxa"/>
              <w:left w:w="12" w:type="dxa"/>
              <w:bottom w:w="0" w:type="dxa"/>
              <w:right w:w="12" w:type="dxa"/>
            </w:tcMar>
            <w:vAlign w:val="center"/>
            <w:hideMark/>
          </w:tcPr>
          <w:p w14:paraId="72AB56F9" w14:textId="75527B8C" w:rsidR="006032F1" w:rsidRPr="006032F1" w:rsidRDefault="006032F1" w:rsidP="00F85D76">
            <w:pPr>
              <w:jc w:val="center"/>
              <w:textAlignment w:val="center"/>
              <w:rPr>
                <w:rFonts w:eastAsia="ＭＳ Ｐゴシック"/>
                <w:sz w:val="22"/>
                <w:szCs w:val="22"/>
                <w:lang w:val="en-US"/>
              </w:rPr>
            </w:pPr>
            <w:r w:rsidRPr="006032F1">
              <w:rPr>
                <w:rFonts w:eastAsia="ＭＳ Ｐゴシック"/>
                <w:kern w:val="24"/>
                <w:sz w:val="22"/>
                <w:szCs w:val="22"/>
                <w:lang w:val="en-US"/>
              </w:rPr>
              <w:t>1,2,</w:t>
            </w:r>
            <w:r w:rsidR="00430796">
              <w:rPr>
                <w:rFonts w:eastAsia="ＭＳ Ｐゴシック" w:hint="eastAsia"/>
                <w:kern w:val="24"/>
                <w:sz w:val="22"/>
                <w:szCs w:val="22"/>
                <w:lang w:val="en-US"/>
              </w:rPr>
              <w:t>3,</w:t>
            </w:r>
            <w:r w:rsidRPr="006032F1">
              <w:rPr>
                <w:rFonts w:eastAsia="ＭＳ Ｐゴシック"/>
                <w:kern w:val="24"/>
                <w:sz w:val="22"/>
                <w:szCs w:val="22"/>
                <w:lang w:val="en-US"/>
              </w:rPr>
              <w:t>4,</w:t>
            </w:r>
            <w:r w:rsidR="00430796">
              <w:rPr>
                <w:rFonts w:eastAsia="ＭＳ Ｐゴシック"/>
                <w:kern w:val="24"/>
                <w:sz w:val="22"/>
                <w:szCs w:val="22"/>
                <w:lang w:val="en-US"/>
              </w:rPr>
              <w:t>5,6,7,</w:t>
            </w:r>
            <w:r w:rsidRPr="006032F1">
              <w:rPr>
                <w:rFonts w:eastAsia="ＭＳ Ｐゴシック"/>
                <w:kern w:val="24"/>
                <w:sz w:val="22"/>
                <w:szCs w:val="22"/>
                <w:lang w:val="en-US"/>
              </w:rPr>
              <w:t>8</w:t>
            </w:r>
          </w:p>
        </w:tc>
        <w:tc>
          <w:tcPr>
            <w:tcW w:w="2020" w:type="dxa"/>
            <w:tcBorders>
              <w:top w:val="single" w:sz="4" w:space="0" w:color="BFBFBF"/>
              <w:left w:val="single" w:sz="4" w:space="0" w:color="BFBFBF"/>
              <w:bottom w:val="single" w:sz="4" w:space="0" w:color="BFBFBF"/>
              <w:right w:val="single" w:sz="8" w:space="0" w:color="auto"/>
            </w:tcBorders>
            <w:shd w:val="clear" w:color="auto" w:fill="auto"/>
            <w:tcMar>
              <w:top w:w="12" w:type="dxa"/>
              <w:left w:w="12" w:type="dxa"/>
              <w:bottom w:w="0" w:type="dxa"/>
              <w:right w:w="12" w:type="dxa"/>
            </w:tcMar>
            <w:vAlign w:val="center"/>
            <w:hideMark/>
          </w:tcPr>
          <w:p w14:paraId="32348E70" w14:textId="785A9035" w:rsidR="006032F1" w:rsidRPr="006032F1" w:rsidRDefault="006032F1" w:rsidP="00F85D76">
            <w:pPr>
              <w:jc w:val="center"/>
              <w:textAlignment w:val="center"/>
              <w:rPr>
                <w:rFonts w:eastAsia="ＭＳ Ｐゴシック"/>
                <w:kern w:val="24"/>
                <w:sz w:val="22"/>
                <w:szCs w:val="22"/>
                <w:lang w:val="en-US"/>
              </w:rPr>
            </w:pPr>
            <w:r w:rsidRPr="006032F1">
              <w:rPr>
                <w:rFonts w:eastAsia="ＭＳ Ｐゴシック"/>
                <w:kern w:val="24"/>
                <w:sz w:val="22"/>
                <w:szCs w:val="22"/>
                <w:lang w:val="en-US"/>
              </w:rPr>
              <w:t>1,2,</w:t>
            </w:r>
            <w:r w:rsidR="00430796">
              <w:rPr>
                <w:rFonts w:eastAsia="ＭＳ Ｐゴシック"/>
                <w:kern w:val="24"/>
                <w:sz w:val="22"/>
                <w:szCs w:val="22"/>
                <w:lang w:val="en-US"/>
              </w:rPr>
              <w:t>3,</w:t>
            </w:r>
            <w:r w:rsidRPr="006032F1">
              <w:rPr>
                <w:rFonts w:eastAsia="ＭＳ Ｐゴシック"/>
                <w:kern w:val="24"/>
                <w:sz w:val="22"/>
                <w:szCs w:val="22"/>
                <w:lang w:val="en-US"/>
              </w:rPr>
              <w:t>4,</w:t>
            </w:r>
            <w:r w:rsidR="00430796">
              <w:rPr>
                <w:rFonts w:eastAsia="ＭＳ Ｐゴシック"/>
                <w:kern w:val="24"/>
                <w:sz w:val="22"/>
                <w:szCs w:val="22"/>
                <w:lang w:val="en-US"/>
              </w:rPr>
              <w:t>5,6,7,</w:t>
            </w:r>
            <w:r w:rsidRPr="006032F1">
              <w:rPr>
                <w:rFonts w:eastAsia="ＭＳ Ｐゴシック"/>
                <w:kern w:val="24"/>
                <w:sz w:val="22"/>
                <w:szCs w:val="22"/>
                <w:lang w:val="en-US"/>
              </w:rPr>
              <w:t>8</w:t>
            </w:r>
          </w:p>
          <w:p w14:paraId="25491B75" w14:textId="5F414830" w:rsidR="006032F1" w:rsidRPr="006032F1" w:rsidRDefault="002E46B0" w:rsidP="00F85D76">
            <w:pPr>
              <w:jc w:val="center"/>
              <w:textAlignment w:val="center"/>
              <w:rPr>
                <w:rFonts w:eastAsia="ＭＳ Ｐゴシック"/>
                <w:kern w:val="24"/>
                <w:sz w:val="22"/>
                <w:szCs w:val="22"/>
                <w:lang w:val="en-US"/>
              </w:rPr>
            </w:pPr>
            <w:r>
              <w:rPr>
                <w:rFonts w:eastAsia="ＭＳ Ｐゴシック" w:hint="eastAsia"/>
                <w:kern w:val="24"/>
                <w:sz w:val="22"/>
                <w:szCs w:val="22"/>
                <w:lang w:val="en-US"/>
              </w:rPr>
              <w:t>(synchronous NW)</w:t>
            </w:r>
          </w:p>
          <w:p w14:paraId="00AF16E6" w14:textId="77777777" w:rsidR="006032F1" w:rsidRDefault="006032F1" w:rsidP="00F85D76">
            <w:pPr>
              <w:jc w:val="center"/>
              <w:textAlignment w:val="center"/>
              <w:rPr>
                <w:rFonts w:eastAsia="ＭＳ Ｐゴシック"/>
                <w:kern w:val="24"/>
                <w:sz w:val="22"/>
                <w:szCs w:val="22"/>
                <w:lang w:val="en-US"/>
              </w:rPr>
            </w:pPr>
            <w:r w:rsidRPr="006032F1">
              <w:rPr>
                <w:rFonts w:eastAsia="ＭＳ Ｐゴシック"/>
                <w:kern w:val="24"/>
                <w:sz w:val="22"/>
                <w:szCs w:val="22"/>
                <w:lang w:val="en-US"/>
              </w:rPr>
              <w:t>1,2,4,8</w:t>
            </w:r>
          </w:p>
          <w:p w14:paraId="580E1C4B" w14:textId="37906F8C" w:rsidR="006032F1" w:rsidRPr="002E46B0" w:rsidRDefault="002E46B0" w:rsidP="002E46B0">
            <w:pPr>
              <w:jc w:val="center"/>
              <w:textAlignment w:val="center"/>
              <w:rPr>
                <w:rFonts w:eastAsia="ＭＳ Ｐゴシック"/>
                <w:kern w:val="24"/>
                <w:sz w:val="22"/>
                <w:szCs w:val="22"/>
                <w:lang w:val="en-US"/>
              </w:rPr>
            </w:pPr>
            <w:r>
              <w:rPr>
                <w:rFonts w:eastAsia="ＭＳ Ｐゴシック" w:hint="eastAsia"/>
                <w:kern w:val="24"/>
                <w:sz w:val="22"/>
                <w:szCs w:val="22"/>
                <w:lang w:val="en-US"/>
              </w:rPr>
              <w:t>(</w:t>
            </w:r>
            <w:r w:rsidRPr="002E46B0">
              <w:rPr>
                <w:rFonts w:eastAsia="ＭＳ Ｐゴシック"/>
                <w:kern w:val="24"/>
                <w:sz w:val="22"/>
                <w:szCs w:val="22"/>
                <w:lang w:val="en-US"/>
              </w:rPr>
              <w:t>asynchronous</w:t>
            </w:r>
            <w:r>
              <w:rPr>
                <w:rFonts w:eastAsia="ＭＳ Ｐゴシック" w:hint="eastAsia"/>
                <w:kern w:val="24"/>
                <w:sz w:val="22"/>
                <w:szCs w:val="22"/>
                <w:lang w:val="en-US"/>
              </w:rPr>
              <w:t xml:space="preserve"> NW)</w:t>
            </w:r>
          </w:p>
        </w:tc>
      </w:tr>
      <w:tr w:rsidR="006032F1" w:rsidRPr="006032F1" w14:paraId="65B067D3" w14:textId="77777777" w:rsidTr="00F85D76">
        <w:trPr>
          <w:trHeight w:val="300"/>
          <w:jc w:val="center"/>
        </w:trPr>
        <w:tc>
          <w:tcPr>
            <w:tcW w:w="3064" w:type="dxa"/>
            <w:tcBorders>
              <w:top w:val="single" w:sz="4" w:space="0" w:color="BFBFBF" w:themeColor="background1" w:themeShade="BF"/>
              <w:left w:val="single" w:sz="8" w:space="0" w:color="auto"/>
              <w:bottom w:val="single" w:sz="8" w:space="0" w:color="auto"/>
              <w:right w:val="single" w:sz="4" w:space="0" w:color="BFBFBF"/>
            </w:tcBorders>
            <w:vAlign w:val="center"/>
            <w:hideMark/>
          </w:tcPr>
          <w:p w14:paraId="77736634" w14:textId="77777777" w:rsidR="006032F1" w:rsidRPr="006032F1" w:rsidRDefault="006032F1" w:rsidP="00F85D76">
            <w:pPr>
              <w:rPr>
                <w:rFonts w:eastAsia="ＭＳ Ｐゴシック"/>
                <w:color w:val="FF0000"/>
                <w:sz w:val="22"/>
                <w:szCs w:val="22"/>
                <w:lang w:val="en-US"/>
              </w:rPr>
            </w:pPr>
            <w:r w:rsidRPr="006032F1">
              <w:rPr>
                <w:rFonts w:eastAsia="ＭＳ Ｐゴシック"/>
                <w:b/>
                <w:color w:val="FF0000"/>
                <w:kern w:val="24"/>
                <w:sz w:val="22"/>
                <w:szCs w:val="22"/>
                <w:u w:val="single"/>
                <w:lang w:val="en-US"/>
              </w:rPr>
              <w:t>Discussion point #</w:t>
            </w:r>
            <w:r w:rsidRPr="006032F1">
              <w:rPr>
                <w:rFonts w:eastAsia="ＭＳ Ｐゴシック" w:hint="eastAsia"/>
                <w:b/>
                <w:color w:val="FF0000"/>
                <w:kern w:val="24"/>
                <w:sz w:val="22"/>
                <w:szCs w:val="22"/>
                <w:u w:val="single"/>
                <w:lang w:val="en-US"/>
              </w:rPr>
              <w:t>3</w:t>
            </w:r>
          </w:p>
          <w:p w14:paraId="2124D280" w14:textId="2AE69E37" w:rsidR="006032F1" w:rsidRPr="006032F1" w:rsidRDefault="006032F1" w:rsidP="00F85D76">
            <w:pPr>
              <w:rPr>
                <w:rFonts w:eastAsia="ＭＳ Ｐゴシック"/>
                <w:sz w:val="22"/>
                <w:szCs w:val="22"/>
                <w:lang w:val="en-US"/>
              </w:rPr>
            </w:pPr>
            <w:r>
              <w:rPr>
                <w:rFonts w:eastAsia="ＭＳ Ｐゴシック" w:hint="eastAsia"/>
                <w:sz w:val="22"/>
                <w:szCs w:val="22"/>
                <w:lang w:val="en-US"/>
              </w:rPr>
              <w:t>Indication of Q</w:t>
            </w:r>
          </w:p>
        </w:tc>
        <w:tc>
          <w:tcPr>
            <w:tcW w:w="0" w:type="auto"/>
            <w:tcBorders>
              <w:top w:val="single" w:sz="4" w:space="0" w:color="BFBFBF" w:themeColor="background1" w:themeShade="BF"/>
              <w:left w:val="single" w:sz="4" w:space="0" w:color="BFBFBF"/>
              <w:bottom w:val="single" w:sz="8" w:space="0" w:color="auto"/>
              <w:right w:val="single" w:sz="8" w:space="0" w:color="000000"/>
            </w:tcBorders>
            <w:vAlign w:val="center"/>
            <w:hideMark/>
          </w:tcPr>
          <w:p w14:paraId="1CAC4AD9" w14:textId="77777777" w:rsidR="006032F1" w:rsidRPr="006032F1" w:rsidRDefault="006032F1" w:rsidP="00F85D76">
            <w:pPr>
              <w:rPr>
                <w:rFonts w:eastAsia="ＭＳ Ｐゴシック"/>
                <w:sz w:val="22"/>
                <w:szCs w:val="22"/>
                <w:lang w:val="en-US"/>
              </w:rPr>
            </w:pPr>
          </w:p>
        </w:tc>
        <w:tc>
          <w:tcPr>
            <w:tcW w:w="1800" w:type="dxa"/>
            <w:tcBorders>
              <w:top w:val="single" w:sz="4" w:space="0" w:color="BFBFBF"/>
              <w:left w:val="single" w:sz="8" w:space="0" w:color="000000"/>
              <w:bottom w:val="single" w:sz="8" w:space="0" w:color="auto"/>
              <w:right w:val="single" w:sz="4" w:space="0" w:color="BFBFBF"/>
            </w:tcBorders>
            <w:shd w:val="clear" w:color="auto" w:fill="auto"/>
            <w:tcMar>
              <w:top w:w="12" w:type="dxa"/>
              <w:left w:w="12" w:type="dxa"/>
              <w:bottom w:w="0" w:type="dxa"/>
              <w:right w:w="12" w:type="dxa"/>
            </w:tcMar>
            <w:vAlign w:val="center"/>
            <w:hideMark/>
          </w:tcPr>
          <w:p w14:paraId="18C03236" w14:textId="77777777" w:rsidR="006032F1" w:rsidRPr="006032F1" w:rsidRDefault="006032F1" w:rsidP="00F85D76">
            <w:pPr>
              <w:spacing w:line="300" w:lineRule="atLeast"/>
              <w:jc w:val="center"/>
              <w:textAlignment w:val="center"/>
              <w:rPr>
                <w:rFonts w:eastAsia="ＭＳ Ｐゴシック"/>
                <w:sz w:val="22"/>
                <w:szCs w:val="22"/>
                <w:lang w:val="en-US"/>
              </w:rPr>
            </w:pPr>
            <w:r w:rsidRPr="006032F1">
              <w:rPr>
                <w:rFonts w:eastAsia="ＭＳ Ｐゴシック"/>
                <w:kern w:val="24"/>
                <w:sz w:val="22"/>
                <w:szCs w:val="22"/>
                <w:lang w:val="en-US"/>
              </w:rPr>
              <w:t>RMSI</w:t>
            </w:r>
          </w:p>
        </w:tc>
        <w:tc>
          <w:tcPr>
            <w:tcW w:w="1800" w:type="dxa"/>
            <w:tcBorders>
              <w:top w:val="single" w:sz="4" w:space="0" w:color="BFBFBF"/>
              <w:left w:val="single" w:sz="4" w:space="0" w:color="BFBFBF"/>
              <w:bottom w:val="single" w:sz="8" w:space="0" w:color="auto"/>
              <w:right w:val="single" w:sz="4" w:space="0" w:color="BFBFBF"/>
            </w:tcBorders>
            <w:shd w:val="clear" w:color="auto" w:fill="auto"/>
            <w:tcMar>
              <w:top w:w="12" w:type="dxa"/>
              <w:left w:w="12" w:type="dxa"/>
              <w:bottom w:w="0" w:type="dxa"/>
              <w:right w:w="12" w:type="dxa"/>
            </w:tcMar>
            <w:vAlign w:val="center"/>
            <w:hideMark/>
          </w:tcPr>
          <w:p w14:paraId="2053111E" w14:textId="77777777" w:rsidR="006032F1" w:rsidRPr="006032F1" w:rsidRDefault="006032F1" w:rsidP="00F85D76">
            <w:pPr>
              <w:spacing w:line="300" w:lineRule="atLeast"/>
              <w:jc w:val="center"/>
              <w:textAlignment w:val="center"/>
              <w:rPr>
                <w:rFonts w:eastAsia="ＭＳ Ｐゴシック"/>
                <w:sz w:val="22"/>
                <w:szCs w:val="22"/>
                <w:lang w:val="en-US"/>
              </w:rPr>
            </w:pPr>
            <w:r w:rsidRPr="006032F1">
              <w:rPr>
                <w:rFonts w:eastAsia="ＭＳ Ｐゴシック"/>
                <w:kern w:val="24"/>
                <w:sz w:val="22"/>
                <w:szCs w:val="22"/>
                <w:lang w:val="en-US"/>
              </w:rPr>
              <w:t>MIB</w:t>
            </w:r>
          </w:p>
        </w:tc>
        <w:tc>
          <w:tcPr>
            <w:tcW w:w="2020" w:type="dxa"/>
            <w:tcBorders>
              <w:top w:val="single" w:sz="4" w:space="0" w:color="BFBFBF"/>
              <w:left w:val="single" w:sz="4" w:space="0" w:color="BFBFBF"/>
              <w:bottom w:val="single" w:sz="8" w:space="0" w:color="auto"/>
              <w:right w:val="single" w:sz="8" w:space="0" w:color="auto"/>
            </w:tcBorders>
            <w:shd w:val="clear" w:color="auto" w:fill="auto"/>
            <w:tcMar>
              <w:top w:w="12" w:type="dxa"/>
              <w:left w:w="12" w:type="dxa"/>
              <w:bottom w:w="0" w:type="dxa"/>
              <w:right w:w="12" w:type="dxa"/>
            </w:tcMar>
            <w:vAlign w:val="center"/>
            <w:hideMark/>
          </w:tcPr>
          <w:p w14:paraId="2DC47B06" w14:textId="77777777" w:rsidR="006032F1" w:rsidRPr="006032F1" w:rsidRDefault="006032F1" w:rsidP="00F85D76">
            <w:pPr>
              <w:spacing w:line="300" w:lineRule="atLeast"/>
              <w:jc w:val="center"/>
              <w:textAlignment w:val="center"/>
              <w:rPr>
                <w:rFonts w:eastAsia="ＭＳ Ｐゴシック"/>
                <w:sz w:val="22"/>
                <w:szCs w:val="22"/>
                <w:lang w:val="en-US"/>
              </w:rPr>
            </w:pPr>
            <w:r w:rsidRPr="006032F1">
              <w:rPr>
                <w:rFonts w:eastAsia="ＭＳ Ｐゴシック"/>
                <w:kern w:val="24"/>
                <w:sz w:val="22"/>
                <w:szCs w:val="22"/>
                <w:lang w:val="en-US"/>
              </w:rPr>
              <w:t>MIB</w:t>
            </w:r>
          </w:p>
        </w:tc>
      </w:tr>
    </w:tbl>
    <w:p w14:paraId="1924219F" w14:textId="77777777" w:rsidR="006032F1" w:rsidRDefault="006032F1" w:rsidP="006032F1">
      <w:pPr>
        <w:spacing w:afterLines="50" w:after="120"/>
        <w:rPr>
          <w:sz w:val="22"/>
          <w:szCs w:val="22"/>
        </w:rPr>
      </w:pPr>
    </w:p>
    <w:p w14:paraId="17480FE2" w14:textId="0C1CADF0" w:rsidR="008A5675" w:rsidRDefault="00A4087A" w:rsidP="006032F1">
      <w:pPr>
        <w:spacing w:afterLines="50" w:after="120"/>
        <w:rPr>
          <w:sz w:val="22"/>
          <w:szCs w:val="22"/>
        </w:rPr>
      </w:pPr>
      <w:r>
        <w:rPr>
          <w:rFonts w:hint="eastAsia"/>
          <w:sz w:val="22"/>
          <w:szCs w:val="22"/>
        </w:rPr>
        <w:t xml:space="preserve">Each discussion point </w:t>
      </w:r>
      <w:r w:rsidR="004C419B">
        <w:rPr>
          <w:sz w:val="22"/>
          <w:szCs w:val="22"/>
        </w:rPr>
        <w:t xml:space="preserve">is analysed </w:t>
      </w:r>
      <w:r w:rsidR="008A5675">
        <w:rPr>
          <w:rFonts w:hint="eastAsia"/>
          <w:sz w:val="22"/>
          <w:szCs w:val="22"/>
        </w:rPr>
        <w:t xml:space="preserve">in the following sub </w:t>
      </w:r>
      <w:r w:rsidR="008A5675">
        <w:rPr>
          <w:sz w:val="22"/>
          <w:szCs w:val="22"/>
        </w:rPr>
        <w:t>sections</w:t>
      </w:r>
      <w:r w:rsidR="008A5675">
        <w:rPr>
          <w:rFonts w:hint="eastAsia"/>
          <w:sz w:val="22"/>
          <w:szCs w:val="22"/>
        </w:rPr>
        <w:t xml:space="preserve">, and based on the </w:t>
      </w:r>
      <w:r w:rsidR="0035418C">
        <w:rPr>
          <w:sz w:val="22"/>
          <w:szCs w:val="22"/>
        </w:rPr>
        <w:t>analyses</w:t>
      </w:r>
      <w:r w:rsidR="008A5675">
        <w:rPr>
          <w:rFonts w:hint="eastAsia"/>
          <w:sz w:val="22"/>
          <w:szCs w:val="22"/>
        </w:rPr>
        <w:t xml:space="preserve">, we propose to select Alt. 3 for the serving cell timing </w:t>
      </w:r>
      <w:r w:rsidR="0035418C">
        <w:rPr>
          <w:sz w:val="22"/>
          <w:szCs w:val="22"/>
        </w:rPr>
        <w:t xml:space="preserve">determination </w:t>
      </w:r>
      <w:r w:rsidR="008A5675">
        <w:rPr>
          <w:rFonts w:hint="eastAsia"/>
          <w:sz w:val="22"/>
          <w:szCs w:val="22"/>
        </w:rPr>
        <w:t xml:space="preserve">and </w:t>
      </w:r>
      <w:r w:rsidR="0035418C">
        <w:rPr>
          <w:sz w:val="22"/>
          <w:szCs w:val="22"/>
        </w:rPr>
        <w:t>cross-SSB QCL relationship</w:t>
      </w:r>
      <w:r w:rsidR="008A5675">
        <w:rPr>
          <w:rFonts w:hint="eastAsia"/>
          <w:sz w:val="22"/>
          <w:szCs w:val="22"/>
        </w:rPr>
        <w:t>.</w:t>
      </w:r>
    </w:p>
    <w:p w14:paraId="429610A4" w14:textId="77777777" w:rsidR="008A5675" w:rsidRPr="00A4087A" w:rsidRDefault="008A5675" w:rsidP="006032F1">
      <w:pPr>
        <w:spacing w:afterLines="50" w:after="120"/>
        <w:rPr>
          <w:sz w:val="22"/>
          <w:szCs w:val="22"/>
        </w:rPr>
      </w:pPr>
    </w:p>
    <w:p w14:paraId="7E00FCD7" w14:textId="4349993E" w:rsidR="0084753D" w:rsidRPr="00EA4CFF" w:rsidRDefault="00146A5D" w:rsidP="00FC7BEF">
      <w:pPr>
        <w:pStyle w:val="30"/>
        <w:rPr>
          <w:sz w:val="22"/>
          <w:szCs w:val="22"/>
        </w:rPr>
      </w:pPr>
      <w:r>
        <w:rPr>
          <w:rFonts w:hint="eastAsia"/>
          <w:sz w:val="22"/>
          <w:szCs w:val="22"/>
        </w:rPr>
        <w:t>2.</w:t>
      </w:r>
      <w:r w:rsidR="00FC7BEF">
        <w:rPr>
          <w:rFonts w:hint="eastAsia"/>
          <w:sz w:val="22"/>
          <w:szCs w:val="22"/>
        </w:rPr>
        <w:t>2.1</w:t>
      </w:r>
      <w:r w:rsidR="0084753D">
        <w:rPr>
          <w:rFonts w:hint="eastAsia"/>
          <w:sz w:val="22"/>
          <w:szCs w:val="22"/>
        </w:rPr>
        <w:tab/>
      </w:r>
      <w:r w:rsidR="006032F1">
        <w:rPr>
          <w:rFonts w:hint="eastAsia"/>
          <w:sz w:val="22"/>
          <w:szCs w:val="22"/>
        </w:rPr>
        <w:t xml:space="preserve">Number of DM-RS </w:t>
      </w:r>
      <w:r w:rsidR="006032F1">
        <w:rPr>
          <w:sz w:val="22"/>
          <w:szCs w:val="22"/>
        </w:rPr>
        <w:t>sequence</w:t>
      </w:r>
      <w:r w:rsidR="004A746C">
        <w:rPr>
          <w:rFonts w:hint="eastAsia"/>
          <w:sz w:val="22"/>
          <w:szCs w:val="22"/>
        </w:rPr>
        <w:t xml:space="preserve"> (Discussion point #1)</w:t>
      </w:r>
    </w:p>
    <w:p w14:paraId="4565C282" w14:textId="7988BD2E" w:rsidR="002E46B0" w:rsidRPr="0035418C" w:rsidRDefault="002E46B0" w:rsidP="005C7976">
      <w:pPr>
        <w:spacing w:afterLines="50" w:after="120"/>
        <w:rPr>
          <w:sz w:val="22"/>
          <w:szCs w:val="22"/>
        </w:rPr>
      </w:pPr>
      <w:r>
        <w:rPr>
          <w:rFonts w:hint="eastAsia"/>
          <w:sz w:val="22"/>
          <w:szCs w:val="22"/>
        </w:rPr>
        <w:t xml:space="preserve">Following two </w:t>
      </w:r>
      <w:r w:rsidR="00ED3478">
        <w:rPr>
          <w:rFonts w:hint="eastAsia"/>
          <w:sz w:val="22"/>
          <w:szCs w:val="22"/>
        </w:rPr>
        <w:t>alternatives</w:t>
      </w:r>
      <w:r>
        <w:rPr>
          <w:rFonts w:hint="eastAsia"/>
          <w:sz w:val="22"/>
          <w:szCs w:val="22"/>
        </w:rPr>
        <w:t xml:space="preserve"> are considered for the number of DM-RS sequence</w:t>
      </w:r>
      <w:r w:rsidR="0035418C">
        <w:rPr>
          <w:rFonts w:hint="eastAsia"/>
          <w:sz w:val="22"/>
          <w:szCs w:val="22"/>
        </w:rPr>
        <w:t>s</w:t>
      </w:r>
      <w:r>
        <w:rPr>
          <w:rFonts w:hint="eastAsia"/>
          <w:sz w:val="22"/>
          <w:szCs w:val="22"/>
        </w:rPr>
        <w:t>.</w:t>
      </w:r>
    </w:p>
    <w:p w14:paraId="27A3BB9A" w14:textId="7089191F" w:rsidR="002E46B0" w:rsidRDefault="00ED3478" w:rsidP="002E46B0">
      <w:pPr>
        <w:spacing w:afterLines="50" w:after="120"/>
        <w:ind w:firstLine="720"/>
        <w:rPr>
          <w:sz w:val="22"/>
          <w:szCs w:val="22"/>
        </w:rPr>
      </w:pPr>
      <w:r>
        <w:rPr>
          <w:rFonts w:hint="eastAsia"/>
          <w:sz w:val="22"/>
          <w:szCs w:val="22"/>
        </w:rPr>
        <w:t>Alt. 1a</w:t>
      </w:r>
      <w:r w:rsidR="002E46B0">
        <w:rPr>
          <w:rFonts w:hint="eastAsia"/>
          <w:sz w:val="22"/>
          <w:szCs w:val="22"/>
        </w:rPr>
        <w:t xml:space="preserve"> : fixed to 8</w:t>
      </w:r>
    </w:p>
    <w:p w14:paraId="4F60BD17" w14:textId="0DCE8FDD" w:rsidR="002E46B0" w:rsidRDefault="00ED3478" w:rsidP="002E46B0">
      <w:pPr>
        <w:spacing w:afterLines="50" w:after="120"/>
        <w:ind w:firstLine="720"/>
        <w:rPr>
          <w:sz w:val="22"/>
          <w:szCs w:val="22"/>
        </w:rPr>
      </w:pPr>
      <w:r>
        <w:rPr>
          <w:rFonts w:hint="eastAsia"/>
          <w:sz w:val="22"/>
          <w:szCs w:val="22"/>
        </w:rPr>
        <w:t>Alt. 1b</w:t>
      </w:r>
      <w:r w:rsidR="002E46B0">
        <w:rPr>
          <w:rFonts w:hint="eastAsia"/>
          <w:sz w:val="22"/>
          <w:szCs w:val="22"/>
        </w:rPr>
        <w:t xml:space="preserve"> : </w:t>
      </w:r>
      <w:r w:rsidR="0035418C">
        <w:rPr>
          <w:sz w:val="22"/>
          <w:szCs w:val="22"/>
        </w:rPr>
        <w:t>determined based on selected value of Q</w:t>
      </w:r>
    </w:p>
    <w:p w14:paraId="773CDF90" w14:textId="64B1F745" w:rsidR="0035418C" w:rsidRDefault="0035418C" w:rsidP="0035418C">
      <w:pPr>
        <w:spacing w:afterLines="50" w:after="120"/>
        <w:ind w:leftChars="100" w:left="240" w:firstLine="720"/>
        <w:rPr>
          <w:sz w:val="22"/>
          <w:szCs w:val="22"/>
        </w:rPr>
      </w:pPr>
      <w:r>
        <w:rPr>
          <w:sz w:val="22"/>
          <w:szCs w:val="22"/>
        </w:rPr>
        <w:t>When Q is 1, 2, 4 or 8, the number of DM-RS sequences is 8.</w:t>
      </w:r>
    </w:p>
    <w:p w14:paraId="1A680EAD" w14:textId="05590BA5" w:rsidR="0035418C" w:rsidRDefault="0035418C" w:rsidP="0035418C">
      <w:pPr>
        <w:spacing w:afterLines="50" w:after="120"/>
        <w:ind w:leftChars="100" w:left="240" w:firstLine="720"/>
        <w:rPr>
          <w:sz w:val="22"/>
          <w:szCs w:val="22"/>
        </w:rPr>
      </w:pPr>
      <w:r>
        <w:rPr>
          <w:sz w:val="22"/>
          <w:szCs w:val="22"/>
        </w:rPr>
        <w:t>When Q is 3 or 6, the number of DM-RS sequences is 6.</w:t>
      </w:r>
    </w:p>
    <w:p w14:paraId="44207077" w14:textId="7EED7DD7" w:rsidR="0035418C" w:rsidRDefault="0035418C" w:rsidP="0035418C">
      <w:pPr>
        <w:spacing w:afterLines="50" w:after="120"/>
        <w:ind w:leftChars="100" w:left="240" w:firstLine="720"/>
        <w:rPr>
          <w:sz w:val="22"/>
          <w:szCs w:val="22"/>
        </w:rPr>
      </w:pPr>
      <w:r>
        <w:rPr>
          <w:sz w:val="22"/>
          <w:szCs w:val="22"/>
        </w:rPr>
        <w:t>When Q is 5, the number of DM-RS sequences is 5.</w:t>
      </w:r>
    </w:p>
    <w:p w14:paraId="780196E4" w14:textId="219399F0" w:rsidR="0035418C" w:rsidRDefault="0035418C" w:rsidP="0035418C">
      <w:pPr>
        <w:spacing w:afterLines="50" w:after="120"/>
        <w:ind w:leftChars="100" w:left="240" w:firstLine="720"/>
        <w:rPr>
          <w:sz w:val="22"/>
          <w:szCs w:val="22"/>
        </w:rPr>
      </w:pPr>
      <w:r>
        <w:rPr>
          <w:sz w:val="22"/>
          <w:szCs w:val="22"/>
        </w:rPr>
        <w:t>When Q is 7, the number of DM-RS sequences is 7.</w:t>
      </w:r>
    </w:p>
    <w:p w14:paraId="513CE180" w14:textId="77777777" w:rsidR="002E46B0" w:rsidRPr="0035418C" w:rsidRDefault="002E46B0" w:rsidP="005C7976">
      <w:pPr>
        <w:spacing w:afterLines="50" w:after="120"/>
        <w:rPr>
          <w:sz w:val="22"/>
          <w:szCs w:val="22"/>
        </w:rPr>
      </w:pPr>
    </w:p>
    <w:p w14:paraId="23EAF277" w14:textId="7EFB0732" w:rsidR="008904CB" w:rsidRDefault="002E46B0" w:rsidP="00A21ACA">
      <w:pPr>
        <w:spacing w:afterLines="50" w:after="120"/>
        <w:jc w:val="both"/>
        <w:rPr>
          <w:sz w:val="22"/>
          <w:szCs w:val="22"/>
        </w:rPr>
      </w:pPr>
      <w:r>
        <w:rPr>
          <w:rFonts w:hint="eastAsia"/>
          <w:sz w:val="22"/>
          <w:szCs w:val="22"/>
        </w:rPr>
        <w:t xml:space="preserve">In </w:t>
      </w:r>
      <w:r w:rsidR="00ED3478">
        <w:rPr>
          <w:rFonts w:hint="eastAsia"/>
          <w:sz w:val="22"/>
          <w:szCs w:val="22"/>
        </w:rPr>
        <w:t>Alt. 1a</w:t>
      </w:r>
      <w:r>
        <w:rPr>
          <w:rFonts w:hint="eastAsia"/>
          <w:sz w:val="22"/>
          <w:szCs w:val="22"/>
        </w:rPr>
        <w:t>, since the number of DM-RS sequence</w:t>
      </w:r>
      <w:r w:rsidR="0035418C">
        <w:rPr>
          <w:sz w:val="22"/>
          <w:szCs w:val="22"/>
        </w:rPr>
        <w:t>s</w:t>
      </w:r>
      <w:r>
        <w:rPr>
          <w:rFonts w:hint="eastAsia"/>
          <w:sz w:val="22"/>
          <w:szCs w:val="22"/>
        </w:rPr>
        <w:t xml:space="preserve"> is fixed to 8, </w:t>
      </w:r>
      <w:r w:rsidR="00ED3478">
        <w:rPr>
          <w:rFonts w:hint="eastAsia"/>
          <w:sz w:val="22"/>
          <w:szCs w:val="22"/>
        </w:rPr>
        <w:t xml:space="preserve">there are at most 3 SSB candidate positions with the same DM-RS sequence within a DRS transmission window, </w:t>
      </w:r>
      <w:r w:rsidR="008904CB">
        <w:rPr>
          <w:sz w:val="22"/>
          <w:szCs w:val="22"/>
        </w:rPr>
        <w:t>and hence DMRS sequence index represents 3 LSBs of SSB position index and cycle index represents 1 or 2 MSBs of SSB position index. During initial access, when UE successfully detects PSS/SSS and PBCH-DMRS sequence while one-shot PBCH decoding is failed, UE needs to detect SSB(s) in following DRS transmission window(s) to perform PBCH decoding (e.g., based on soft combining across SSBs in different DRS transmission windows). In Alt. 1a, UE can determine the DM-RS sequence index for all candidate SSB positions in following DRS transmission windows since it is clear that same DM-RS sequence is repeated with every 8 candidate positions</w:t>
      </w:r>
      <w:r w:rsidR="00944E5F">
        <w:rPr>
          <w:sz w:val="22"/>
          <w:szCs w:val="22"/>
        </w:rPr>
        <w:t xml:space="preserve"> as shown in Figure  </w:t>
      </w:r>
      <w:r w:rsidR="00200531">
        <w:rPr>
          <w:sz w:val="22"/>
          <w:szCs w:val="22"/>
        </w:rPr>
        <w:t>2</w:t>
      </w:r>
      <w:r w:rsidR="00944E5F">
        <w:rPr>
          <w:sz w:val="22"/>
          <w:szCs w:val="22"/>
        </w:rPr>
        <w:t xml:space="preserve"> (a)</w:t>
      </w:r>
      <w:r w:rsidR="008904CB">
        <w:rPr>
          <w:sz w:val="22"/>
          <w:szCs w:val="22"/>
        </w:rPr>
        <w:t>.</w:t>
      </w:r>
      <w:r w:rsidR="00793954">
        <w:rPr>
          <w:sz w:val="22"/>
          <w:szCs w:val="22"/>
        </w:rPr>
        <w:t xml:space="preserve"> Therefore, Alt. 1a is beneficial in terms of NR-U initial access complexity and performance.</w:t>
      </w:r>
    </w:p>
    <w:p w14:paraId="5665A87B" w14:textId="570E4368" w:rsidR="00944E5F" w:rsidRPr="00944E5F" w:rsidRDefault="00793954" w:rsidP="00A21ACA">
      <w:pPr>
        <w:spacing w:afterLines="50" w:after="120"/>
        <w:jc w:val="both"/>
        <w:rPr>
          <w:sz w:val="22"/>
          <w:szCs w:val="22"/>
        </w:rPr>
      </w:pPr>
      <w:r>
        <w:rPr>
          <w:sz w:val="22"/>
          <w:szCs w:val="22"/>
        </w:rPr>
        <w:t>On the other hand, in Alt. 1b, the number of DM-RS sequences is determined based on the selected value of Q. In above initial access case, Q is unknown at UE since PBCH decoding has not succeeded yet. Then, in order to detect SSB(s) in following DRS transmission window(s), UE needs to consider multiple candidate DM-RS sequences at each candidate SSB positions in the window since the number of DM-RS sequences is flexible and unknown at UE in such case</w:t>
      </w:r>
      <w:r w:rsidR="00944E5F">
        <w:rPr>
          <w:sz w:val="22"/>
          <w:szCs w:val="22"/>
        </w:rPr>
        <w:t xml:space="preserve"> as shown in Figure </w:t>
      </w:r>
      <w:r w:rsidR="00200531">
        <w:rPr>
          <w:sz w:val="22"/>
          <w:szCs w:val="22"/>
        </w:rPr>
        <w:t>2</w:t>
      </w:r>
      <w:r w:rsidR="00944E5F">
        <w:rPr>
          <w:sz w:val="22"/>
          <w:szCs w:val="22"/>
        </w:rPr>
        <w:t xml:space="preserve"> (b)</w:t>
      </w:r>
      <w:r>
        <w:rPr>
          <w:sz w:val="22"/>
          <w:szCs w:val="22"/>
        </w:rPr>
        <w:t>.</w:t>
      </w:r>
      <w:r w:rsidR="00F85D76">
        <w:rPr>
          <w:sz w:val="22"/>
          <w:szCs w:val="22"/>
        </w:rPr>
        <w:t xml:space="preserve"> It may cause an increase of complexity for NR-U initial access and performance degradation compared with Alt. 1a where DM-RS sequence for all candidate SSB positions is clear even before successful PBCH decoding.</w:t>
      </w:r>
    </w:p>
    <w:p w14:paraId="49FC9882" w14:textId="29E7DD0C" w:rsidR="00F85D76" w:rsidRDefault="00F85D76" w:rsidP="00A21ACA">
      <w:pPr>
        <w:spacing w:afterLines="50" w:after="120"/>
        <w:jc w:val="both"/>
        <w:rPr>
          <w:sz w:val="22"/>
          <w:szCs w:val="22"/>
        </w:rPr>
      </w:pPr>
      <w:r>
        <w:rPr>
          <w:sz w:val="22"/>
          <w:szCs w:val="22"/>
        </w:rPr>
        <w:t>Based on the above discussion, we prefer that the number of DM-RS sequences is fixed to 8 in NR-U.</w:t>
      </w:r>
    </w:p>
    <w:p w14:paraId="7AC01A52" w14:textId="56088A48" w:rsidR="006032F1" w:rsidRDefault="005E6564" w:rsidP="005C7976">
      <w:pPr>
        <w:spacing w:afterLines="50" w:after="120"/>
        <w:rPr>
          <w:sz w:val="22"/>
          <w:szCs w:val="22"/>
        </w:rPr>
      </w:pPr>
      <w:r>
        <w:rPr>
          <w:noProof/>
          <w:sz w:val="22"/>
          <w:szCs w:val="22"/>
          <w:lang w:val="en-US"/>
        </w:rPr>
        <w:drawing>
          <wp:inline distT="0" distB="0" distL="0" distR="0" wp14:anchorId="2120AAC3" wp14:editId="3723C73C">
            <wp:extent cx="6332220" cy="372046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3720465"/>
                    </a:xfrm>
                    <a:prstGeom prst="rect">
                      <a:avLst/>
                    </a:prstGeom>
                  </pic:spPr>
                </pic:pic>
              </a:graphicData>
            </a:graphic>
          </wp:inline>
        </w:drawing>
      </w:r>
    </w:p>
    <w:p w14:paraId="20ADCC11" w14:textId="51DAF2D0" w:rsidR="005E6564" w:rsidRDefault="005E6564" w:rsidP="005E6564">
      <w:pPr>
        <w:spacing w:afterLines="50" w:after="120"/>
        <w:jc w:val="center"/>
        <w:rPr>
          <w:sz w:val="22"/>
          <w:szCs w:val="22"/>
        </w:rPr>
      </w:pPr>
      <w:r>
        <w:rPr>
          <w:rFonts w:hint="eastAsia"/>
          <w:sz w:val="22"/>
          <w:szCs w:val="22"/>
        </w:rPr>
        <w:t xml:space="preserve">Figure </w:t>
      </w:r>
      <w:r w:rsidR="00200531">
        <w:rPr>
          <w:sz w:val="22"/>
          <w:szCs w:val="22"/>
        </w:rPr>
        <w:t>2</w:t>
      </w:r>
      <w:r>
        <w:rPr>
          <w:rFonts w:hint="eastAsia"/>
          <w:sz w:val="22"/>
          <w:szCs w:val="22"/>
        </w:rPr>
        <w:t xml:space="preserve">: </w:t>
      </w:r>
      <w:r w:rsidR="00945020">
        <w:rPr>
          <w:sz w:val="22"/>
          <w:szCs w:val="22"/>
        </w:rPr>
        <w:t>candidate DM-RS sequence at each candidate SSB positions during initial access</w:t>
      </w:r>
    </w:p>
    <w:p w14:paraId="7FA09AB4" w14:textId="77777777" w:rsidR="00027050" w:rsidRDefault="00027050" w:rsidP="005C7976">
      <w:pPr>
        <w:spacing w:afterLines="50" w:after="120"/>
        <w:rPr>
          <w:rFonts w:eastAsia="游明朝"/>
          <w:b/>
          <w:sz w:val="22"/>
          <w:szCs w:val="22"/>
          <w:u w:val="single"/>
        </w:rPr>
      </w:pPr>
    </w:p>
    <w:p w14:paraId="49477DDE" w14:textId="1A6E8593" w:rsidR="008A5675" w:rsidRDefault="008A5675" w:rsidP="005C7976">
      <w:pPr>
        <w:spacing w:afterLines="50" w:after="120"/>
        <w:rPr>
          <w:sz w:val="22"/>
          <w:szCs w:val="22"/>
        </w:rPr>
      </w:pPr>
      <w:r w:rsidRPr="001327F1">
        <w:rPr>
          <w:rFonts w:eastAsia="游明朝"/>
          <w:b/>
          <w:sz w:val="22"/>
          <w:szCs w:val="22"/>
          <w:u w:val="single"/>
        </w:rPr>
        <w:t xml:space="preserve">Proposal </w:t>
      </w:r>
      <w:r w:rsidR="00BF4349">
        <w:rPr>
          <w:rFonts w:eastAsia="游明朝" w:hint="eastAsia"/>
          <w:b/>
          <w:sz w:val="22"/>
          <w:szCs w:val="22"/>
          <w:u w:val="single"/>
        </w:rPr>
        <w:t>3</w:t>
      </w:r>
      <w:r w:rsidRPr="001327F1">
        <w:rPr>
          <w:rFonts w:eastAsia="游明朝"/>
          <w:b/>
          <w:sz w:val="22"/>
          <w:szCs w:val="22"/>
        </w:rPr>
        <w:t>:</w:t>
      </w:r>
      <w:r w:rsidR="002B0136">
        <w:rPr>
          <w:rFonts w:eastAsia="游明朝"/>
          <w:b/>
          <w:sz w:val="22"/>
          <w:szCs w:val="22"/>
        </w:rPr>
        <w:t xml:space="preserve"> </w:t>
      </w:r>
      <w:r>
        <w:rPr>
          <w:rFonts w:eastAsia="游明朝" w:hint="eastAsia"/>
          <w:b/>
          <w:sz w:val="22"/>
          <w:szCs w:val="22"/>
        </w:rPr>
        <w:t>Number of DM-RS sequence</w:t>
      </w:r>
      <w:r w:rsidR="00F85D76">
        <w:rPr>
          <w:rFonts w:eastAsia="游明朝"/>
          <w:b/>
          <w:sz w:val="22"/>
          <w:szCs w:val="22"/>
        </w:rPr>
        <w:t>s</w:t>
      </w:r>
      <w:r>
        <w:rPr>
          <w:rFonts w:eastAsia="游明朝" w:hint="eastAsia"/>
          <w:b/>
          <w:sz w:val="22"/>
          <w:szCs w:val="22"/>
        </w:rPr>
        <w:t xml:space="preserve"> </w:t>
      </w:r>
      <w:r w:rsidR="00F85D76">
        <w:rPr>
          <w:rFonts w:eastAsia="游明朝"/>
          <w:b/>
          <w:sz w:val="22"/>
          <w:szCs w:val="22"/>
        </w:rPr>
        <w:t>is</w:t>
      </w:r>
      <w:r>
        <w:rPr>
          <w:rFonts w:eastAsia="游明朝" w:hint="eastAsia"/>
          <w:b/>
          <w:sz w:val="22"/>
          <w:szCs w:val="22"/>
        </w:rPr>
        <w:t xml:space="preserve"> fixed to 8.</w:t>
      </w:r>
    </w:p>
    <w:p w14:paraId="56B481B8" w14:textId="77777777" w:rsidR="008A5675" w:rsidRPr="006032F1" w:rsidRDefault="008A5675" w:rsidP="005C7976">
      <w:pPr>
        <w:spacing w:afterLines="50" w:after="120"/>
        <w:rPr>
          <w:sz w:val="22"/>
          <w:szCs w:val="22"/>
        </w:rPr>
      </w:pPr>
    </w:p>
    <w:p w14:paraId="40FB0D70" w14:textId="1D072A9A" w:rsidR="00BD4C27" w:rsidRPr="00EA4CFF" w:rsidRDefault="00146A5D" w:rsidP="00FC7BEF">
      <w:pPr>
        <w:pStyle w:val="30"/>
        <w:rPr>
          <w:sz w:val="22"/>
          <w:szCs w:val="22"/>
        </w:rPr>
      </w:pPr>
      <w:r>
        <w:rPr>
          <w:rFonts w:hint="eastAsia"/>
          <w:sz w:val="22"/>
          <w:szCs w:val="22"/>
        </w:rPr>
        <w:t>2.2</w:t>
      </w:r>
      <w:r w:rsidR="00FC7BEF">
        <w:rPr>
          <w:rFonts w:hint="eastAsia"/>
          <w:sz w:val="22"/>
          <w:szCs w:val="22"/>
        </w:rPr>
        <w:t>.2</w:t>
      </w:r>
      <w:r w:rsidR="00BD4C27">
        <w:rPr>
          <w:rFonts w:hint="eastAsia"/>
          <w:sz w:val="22"/>
          <w:szCs w:val="22"/>
        </w:rPr>
        <w:tab/>
      </w:r>
      <w:r w:rsidR="00944E5F">
        <w:rPr>
          <w:sz w:val="22"/>
          <w:szCs w:val="22"/>
        </w:rPr>
        <w:t>Candidate values of</w:t>
      </w:r>
      <w:r w:rsidR="008A5675">
        <w:rPr>
          <w:rFonts w:hint="eastAsia"/>
          <w:sz w:val="22"/>
          <w:szCs w:val="22"/>
        </w:rPr>
        <w:t xml:space="preserve"> </w:t>
      </w:r>
      <w:r w:rsidR="008A5675">
        <w:rPr>
          <w:sz w:val="22"/>
          <w:szCs w:val="22"/>
        </w:rPr>
        <w:t>“</w:t>
      </w:r>
      <w:r w:rsidR="008A5675">
        <w:rPr>
          <w:rFonts w:hint="eastAsia"/>
          <w:sz w:val="22"/>
          <w:szCs w:val="22"/>
        </w:rPr>
        <w:t>Q</w:t>
      </w:r>
      <w:r w:rsidR="008A5675">
        <w:rPr>
          <w:sz w:val="22"/>
          <w:szCs w:val="22"/>
        </w:rPr>
        <w:t>”</w:t>
      </w:r>
      <w:r w:rsidR="008A5675">
        <w:rPr>
          <w:rFonts w:hint="eastAsia"/>
          <w:sz w:val="22"/>
          <w:szCs w:val="22"/>
        </w:rPr>
        <w:t xml:space="preserve"> (Discussion point #2)</w:t>
      </w:r>
    </w:p>
    <w:p w14:paraId="1470D0E6" w14:textId="5F398E21" w:rsidR="00FC00A5" w:rsidRDefault="008A5675" w:rsidP="006904AC">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sidR="00A21ACA">
        <w:rPr>
          <w:rFonts w:hint="eastAsia"/>
          <w:sz w:val="22"/>
          <w:szCs w:val="22"/>
        </w:rPr>
        <w:t xml:space="preserve"> a </w:t>
      </w:r>
      <w:r w:rsidR="00A21ACA">
        <w:rPr>
          <w:rFonts w:ascii="Times" w:eastAsiaTheme="minorEastAsia" w:hAnsi="Times" w:hint="eastAsia"/>
          <w:sz w:val="21"/>
          <w:szCs w:val="21"/>
        </w:rPr>
        <w:t>r</w:t>
      </w:r>
      <w:r w:rsidR="00A21ACA" w:rsidRPr="00013F3C">
        <w:rPr>
          <w:rFonts w:ascii="Times" w:eastAsia="Batang" w:hAnsi="Times"/>
          <w:sz w:val="21"/>
          <w:szCs w:val="21"/>
          <w:lang w:eastAsia="x-none"/>
        </w:rPr>
        <w:t xml:space="preserve">estriction on the range of </w:t>
      </w:r>
      <w:r w:rsidR="00A4087A">
        <w:rPr>
          <w:rFonts w:ascii="Times" w:eastAsiaTheme="minorEastAsia" w:hAnsi="Times"/>
          <w:sz w:val="21"/>
          <w:szCs w:val="21"/>
        </w:rPr>
        <w:t>“</w:t>
      </w:r>
      <w:r w:rsidR="00A21ACA" w:rsidRPr="00013F3C">
        <w:rPr>
          <w:rFonts w:ascii="Times" w:eastAsia="Batang" w:hAnsi="Times"/>
          <w:sz w:val="21"/>
          <w:szCs w:val="21"/>
          <w:lang w:eastAsia="x-none"/>
        </w:rPr>
        <w:t>Q</w:t>
      </w:r>
      <w:r w:rsidR="00A4087A">
        <w:rPr>
          <w:rFonts w:ascii="Times" w:eastAsiaTheme="minorEastAsia" w:hAnsi="Times"/>
          <w:sz w:val="21"/>
          <w:szCs w:val="21"/>
        </w:rPr>
        <w:t>”</w:t>
      </w:r>
      <w:r>
        <w:rPr>
          <w:rFonts w:ascii="Times" w:eastAsiaTheme="minorEastAsia" w:hAnsi="Times" w:hint="eastAsia"/>
          <w:sz w:val="21"/>
          <w:szCs w:val="21"/>
        </w:rPr>
        <w:t xml:space="preserve"> was discussed</w:t>
      </w:r>
      <w:r w:rsidR="00A21ACA">
        <w:rPr>
          <w:rFonts w:ascii="Times" w:eastAsiaTheme="minorEastAsia" w:hAnsi="Times" w:hint="eastAsia"/>
          <w:sz w:val="21"/>
          <w:szCs w:val="21"/>
        </w:rPr>
        <w:t xml:space="preserve">. </w:t>
      </w:r>
      <w:r w:rsidR="00A21ACA">
        <w:rPr>
          <w:rFonts w:hint="eastAsia"/>
          <w:sz w:val="22"/>
          <w:szCs w:val="22"/>
        </w:rPr>
        <w:t xml:space="preserve">In </w:t>
      </w:r>
      <w:r w:rsidR="00944E5F">
        <w:rPr>
          <w:sz w:val="22"/>
          <w:szCs w:val="22"/>
        </w:rPr>
        <w:t>terms of NR-U deployment and operation flexibilities</w:t>
      </w:r>
      <w:r w:rsidR="00A21ACA">
        <w:rPr>
          <w:rFonts w:hint="eastAsia"/>
          <w:sz w:val="22"/>
          <w:szCs w:val="22"/>
        </w:rPr>
        <w:t xml:space="preserve">, </w:t>
      </w:r>
      <w:r w:rsidR="00944E5F">
        <w:rPr>
          <w:sz w:val="22"/>
          <w:szCs w:val="22"/>
        </w:rPr>
        <w:t xml:space="preserve">no/less restriction on the range of </w:t>
      </w:r>
      <w:r w:rsidR="00A21ACA">
        <w:rPr>
          <w:rFonts w:hint="eastAsia"/>
          <w:sz w:val="22"/>
          <w:szCs w:val="22"/>
        </w:rPr>
        <w:t xml:space="preserve">Q is </w:t>
      </w:r>
      <w:r w:rsidR="00944E5F">
        <w:rPr>
          <w:sz w:val="22"/>
          <w:szCs w:val="22"/>
        </w:rPr>
        <w:t>preferable</w:t>
      </w:r>
      <w:r w:rsidR="00A21ACA">
        <w:rPr>
          <w:rFonts w:hint="eastAsia"/>
          <w:sz w:val="22"/>
          <w:szCs w:val="22"/>
        </w:rPr>
        <w:t xml:space="preserve">. </w:t>
      </w:r>
      <w:r w:rsidR="00944E5F">
        <w:rPr>
          <w:sz w:val="22"/>
          <w:szCs w:val="22"/>
        </w:rPr>
        <w:t>Considering the possible reason for a restriction on the range of Q</w:t>
      </w:r>
      <w:r>
        <w:rPr>
          <w:rFonts w:hint="eastAsia"/>
          <w:sz w:val="22"/>
          <w:szCs w:val="22"/>
        </w:rPr>
        <w:t xml:space="preserve">, </w:t>
      </w:r>
      <w:r w:rsidR="00944E5F">
        <w:rPr>
          <w:sz w:val="22"/>
          <w:szCs w:val="22"/>
        </w:rPr>
        <w:t xml:space="preserve">a beam reporting in a </w:t>
      </w:r>
      <w:r>
        <w:rPr>
          <w:rFonts w:hint="eastAsia"/>
          <w:sz w:val="22"/>
          <w:szCs w:val="22"/>
        </w:rPr>
        <w:t xml:space="preserve">neighbour cell measurement should be taken into account. </w:t>
      </w:r>
      <w:r w:rsidR="00A21ACA">
        <w:rPr>
          <w:rFonts w:hint="eastAsia"/>
          <w:sz w:val="22"/>
          <w:szCs w:val="22"/>
        </w:rPr>
        <w:t>D</w:t>
      </w:r>
      <w:r w:rsidR="00A21ACA">
        <w:rPr>
          <w:sz w:val="22"/>
          <w:szCs w:val="22"/>
        </w:rPr>
        <w:t>uring</w:t>
      </w:r>
      <w:r w:rsidR="00A21ACA">
        <w:rPr>
          <w:rFonts w:hint="eastAsia"/>
          <w:sz w:val="22"/>
          <w:szCs w:val="22"/>
        </w:rPr>
        <w:t xml:space="preserve"> </w:t>
      </w:r>
      <w:r w:rsidR="00944E5F">
        <w:rPr>
          <w:sz w:val="22"/>
          <w:szCs w:val="22"/>
        </w:rPr>
        <w:t xml:space="preserve">the </w:t>
      </w:r>
      <w:r w:rsidR="00A21ACA">
        <w:rPr>
          <w:rFonts w:hint="eastAsia"/>
          <w:sz w:val="22"/>
          <w:szCs w:val="22"/>
        </w:rPr>
        <w:t>neighbour cell measurement</w:t>
      </w:r>
      <w:r w:rsidR="00944E5F">
        <w:rPr>
          <w:sz w:val="22"/>
          <w:szCs w:val="22"/>
        </w:rPr>
        <w:t xml:space="preserve"> with beam reporting</w:t>
      </w:r>
      <w:r w:rsidR="00A21ACA">
        <w:rPr>
          <w:rFonts w:hint="eastAsia"/>
          <w:sz w:val="22"/>
          <w:szCs w:val="22"/>
        </w:rPr>
        <w:t xml:space="preserve">, a UE </w:t>
      </w:r>
      <w:r w:rsidR="00944E5F">
        <w:rPr>
          <w:sz w:val="22"/>
          <w:szCs w:val="22"/>
        </w:rPr>
        <w:t>needs to derive</w:t>
      </w:r>
      <w:r w:rsidR="00A21ACA">
        <w:rPr>
          <w:rFonts w:hint="eastAsia"/>
          <w:sz w:val="22"/>
          <w:szCs w:val="22"/>
        </w:rPr>
        <w:t xml:space="preserve"> a beam index of the </w:t>
      </w:r>
      <w:r w:rsidR="00944E5F">
        <w:rPr>
          <w:sz w:val="22"/>
          <w:szCs w:val="22"/>
        </w:rPr>
        <w:t xml:space="preserve">detected SSB transmitted by </w:t>
      </w:r>
      <w:r w:rsidR="00A21ACA">
        <w:rPr>
          <w:rFonts w:hint="eastAsia"/>
          <w:sz w:val="22"/>
          <w:szCs w:val="22"/>
        </w:rPr>
        <w:t>neighbour cell.</w:t>
      </w:r>
      <w:r w:rsidR="00FC00A5">
        <w:rPr>
          <w:sz w:val="22"/>
          <w:szCs w:val="22"/>
        </w:rPr>
        <w:t xml:space="preserve"> However, PBCH decoding for neighbour cell’s SSB should be avoided. In Alt.1, range of Q is limited to {1,2,4,8} and hence DM-RS sequence index reporting can work as beam reporting. In Alt.2, there is no limitation on the range of Q, but number of DM-RS sequences is determined based on the selected value of Q. Hence, DM-RS sequence index reporting can work as beam reporting as well as in Alt.1.</w:t>
      </w:r>
    </w:p>
    <w:p w14:paraId="349A7EAC" w14:textId="222B3164" w:rsidR="00A21ACA" w:rsidRDefault="00FC00A5" w:rsidP="006904AC">
      <w:pPr>
        <w:spacing w:afterLines="50" w:after="120"/>
        <w:jc w:val="both"/>
        <w:rPr>
          <w:sz w:val="22"/>
          <w:szCs w:val="22"/>
        </w:rPr>
      </w:pPr>
      <w:r>
        <w:rPr>
          <w:sz w:val="22"/>
          <w:szCs w:val="22"/>
        </w:rPr>
        <w:t xml:space="preserve">In order to avoid PBCH decoding for neighbour cell’s SSB while maintaining NR-U deployment/operation flexibilities, we propose Alt.3. </w:t>
      </w:r>
      <w:r w:rsidR="00A21ACA">
        <w:rPr>
          <w:rFonts w:hint="eastAsia"/>
          <w:sz w:val="22"/>
          <w:szCs w:val="22"/>
        </w:rPr>
        <w:t xml:space="preserve">For </w:t>
      </w:r>
      <w:r w:rsidR="008A5675">
        <w:rPr>
          <w:rFonts w:hint="eastAsia"/>
          <w:sz w:val="22"/>
          <w:szCs w:val="22"/>
        </w:rPr>
        <w:t xml:space="preserve">a </w:t>
      </w:r>
      <w:r w:rsidR="00A21ACA">
        <w:rPr>
          <w:sz w:val="22"/>
          <w:szCs w:val="22"/>
        </w:rPr>
        <w:t>synchronous</w:t>
      </w:r>
      <w:r w:rsidR="008A5675">
        <w:rPr>
          <w:rFonts w:hint="eastAsia"/>
          <w:sz w:val="22"/>
          <w:szCs w:val="22"/>
        </w:rPr>
        <w:t xml:space="preserve"> NR NW, the</w:t>
      </w:r>
      <w:r w:rsidR="00A21ACA">
        <w:rPr>
          <w:rFonts w:hint="eastAsia"/>
          <w:sz w:val="22"/>
          <w:szCs w:val="22"/>
        </w:rPr>
        <w:t xml:space="preserve"> UE can </w:t>
      </w:r>
      <w:r>
        <w:rPr>
          <w:sz w:val="22"/>
          <w:szCs w:val="22"/>
        </w:rPr>
        <w:t>derive SSB position index of neighbour cell’s SSB based on serving cell frame timing</w:t>
      </w:r>
      <w:r w:rsidR="00A21ACA">
        <w:rPr>
          <w:rFonts w:hint="eastAsia"/>
          <w:sz w:val="22"/>
          <w:szCs w:val="22"/>
        </w:rPr>
        <w:t xml:space="preserve">. </w:t>
      </w:r>
      <w:r>
        <w:rPr>
          <w:sz w:val="22"/>
          <w:szCs w:val="22"/>
        </w:rPr>
        <w:t xml:space="preserve">Therefore, in Alt.3, there is no restriction on the range of Q in case of synchronous NW. </w:t>
      </w:r>
      <w:r w:rsidR="00A21ACA">
        <w:rPr>
          <w:rFonts w:hint="eastAsia"/>
          <w:sz w:val="22"/>
          <w:szCs w:val="22"/>
        </w:rPr>
        <w:t xml:space="preserve">On the other hand, for </w:t>
      </w:r>
      <w:r w:rsidR="008A5675">
        <w:rPr>
          <w:rFonts w:hint="eastAsia"/>
          <w:sz w:val="22"/>
          <w:szCs w:val="22"/>
        </w:rPr>
        <w:t xml:space="preserve">an </w:t>
      </w:r>
      <w:r w:rsidR="00A21ACA">
        <w:rPr>
          <w:sz w:val="22"/>
          <w:szCs w:val="22"/>
        </w:rPr>
        <w:t>asynchronous</w:t>
      </w:r>
      <w:r w:rsidR="008A5675">
        <w:rPr>
          <w:rFonts w:hint="eastAsia"/>
          <w:sz w:val="22"/>
          <w:szCs w:val="22"/>
        </w:rPr>
        <w:t xml:space="preserve"> NR NW</w:t>
      </w:r>
      <w:r w:rsidR="00A21ACA">
        <w:rPr>
          <w:rFonts w:hint="eastAsia"/>
          <w:sz w:val="22"/>
          <w:szCs w:val="22"/>
        </w:rPr>
        <w:t xml:space="preserve">, in order to </w:t>
      </w:r>
      <w:r>
        <w:rPr>
          <w:sz w:val="22"/>
          <w:szCs w:val="22"/>
        </w:rPr>
        <w:t>derive</w:t>
      </w:r>
      <w:r>
        <w:rPr>
          <w:rFonts w:hint="eastAsia"/>
          <w:sz w:val="22"/>
          <w:szCs w:val="22"/>
        </w:rPr>
        <w:t xml:space="preserve"> </w:t>
      </w:r>
      <w:r w:rsidR="00A21ACA">
        <w:rPr>
          <w:sz w:val="22"/>
          <w:szCs w:val="22"/>
        </w:rPr>
        <w:t>the</w:t>
      </w:r>
      <w:r w:rsidR="00A21ACA">
        <w:rPr>
          <w:rFonts w:hint="eastAsia"/>
          <w:sz w:val="22"/>
          <w:szCs w:val="22"/>
        </w:rPr>
        <w:t xml:space="preserve"> beam index</w:t>
      </w:r>
      <w:r w:rsidR="008A5675">
        <w:rPr>
          <w:rFonts w:hint="eastAsia"/>
          <w:sz w:val="22"/>
          <w:szCs w:val="22"/>
        </w:rPr>
        <w:t xml:space="preserve"> of the </w:t>
      </w:r>
      <w:r w:rsidR="008A5675">
        <w:rPr>
          <w:sz w:val="22"/>
          <w:szCs w:val="22"/>
        </w:rPr>
        <w:t>neighbour</w:t>
      </w:r>
      <w:r w:rsidR="008A5675">
        <w:rPr>
          <w:rFonts w:hint="eastAsia"/>
          <w:sz w:val="22"/>
          <w:szCs w:val="22"/>
        </w:rPr>
        <w:t xml:space="preserve"> cell</w:t>
      </w:r>
      <w:r>
        <w:rPr>
          <w:sz w:val="22"/>
          <w:szCs w:val="22"/>
        </w:rPr>
        <w:t xml:space="preserve"> without PBCH decoding</w:t>
      </w:r>
      <w:r w:rsidR="00A21ACA">
        <w:rPr>
          <w:rFonts w:hint="eastAsia"/>
          <w:sz w:val="22"/>
          <w:szCs w:val="22"/>
        </w:rPr>
        <w:t xml:space="preserve">, </w:t>
      </w:r>
      <w:r>
        <w:rPr>
          <w:sz w:val="22"/>
          <w:szCs w:val="22"/>
        </w:rPr>
        <w:t xml:space="preserve">the </w:t>
      </w:r>
      <w:r w:rsidR="00A21ACA">
        <w:rPr>
          <w:rFonts w:hint="eastAsia"/>
          <w:sz w:val="22"/>
          <w:szCs w:val="22"/>
        </w:rPr>
        <w:t>restriction on the range of Q is necessary</w:t>
      </w:r>
      <w:r>
        <w:rPr>
          <w:sz w:val="22"/>
          <w:szCs w:val="22"/>
        </w:rPr>
        <w:t xml:space="preserve"> as well as in Alt.1</w:t>
      </w:r>
      <w:r w:rsidR="00A21ACA">
        <w:rPr>
          <w:rFonts w:hint="eastAsia"/>
          <w:sz w:val="22"/>
          <w:szCs w:val="22"/>
        </w:rPr>
        <w:t>.</w:t>
      </w:r>
    </w:p>
    <w:p w14:paraId="127C2C98" w14:textId="77777777" w:rsidR="00A21ACA" w:rsidRDefault="00A21ACA" w:rsidP="006904AC">
      <w:pPr>
        <w:spacing w:afterLines="50" w:after="120"/>
        <w:jc w:val="both"/>
        <w:rPr>
          <w:sz w:val="22"/>
          <w:szCs w:val="22"/>
        </w:rPr>
      </w:pPr>
    </w:p>
    <w:p w14:paraId="10931F27" w14:textId="26B653D5" w:rsidR="008A5675" w:rsidRDefault="008A5675" w:rsidP="008A5675">
      <w:pPr>
        <w:spacing w:afterLines="50" w:after="120"/>
        <w:rPr>
          <w:sz w:val="22"/>
          <w:szCs w:val="22"/>
        </w:rPr>
      </w:pPr>
      <w:r w:rsidRPr="001327F1">
        <w:rPr>
          <w:rFonts w:eastAsia="游明朝"/>
          <w:b/>
          <w:sz w:val="22"/>
          <w:szCs w:val="22"/>
          <w:u w:val="single"/>
        </w:rPr>
        <w:t xml:space="preserve">Proposal </w:t>
      </w:r>
      <w:r w:rsidR="00BF4349">
        <w:rPr>
          <w:rFonts w:eastAsia="游明朝"/>
          <w:b/>
          <w:sz w:val="22"/>
          <w:szCs w:val="22"/>
          <w:u w:val="single"/>
        </w:rPr>
        <w:t>4</w:t>
      </w:r>
      <w:r w:rsidRPr="001327F1">
        <w:rPr>
          <w:rFonts w:eastAsia="游明朝"/>
          <w:b/>
          <w:sz w:val="22"/>
          <w:szCs w:val="22"/>
        </w:rPr>
        <w:t>:</w:t>
      </w:r>
      <w:r w:rsidR="00FC00A5">
        <w:rPr>
          <w:rFonts w:eastAsia="游明朝"/>
          <w:b/>
          <w:sz w:val="22"/>
          <w:szCs w:val="22"/>
        </w:rPr>
        <w:t xml:space="preserve"> The</w:t>
      </w:r>
      <w:r>
        <w:rPr>
          <w:rFonts w:eastAsia="游明朝" w:hint="eastAsia"/>
          <w:b/>
          <w:sz w:val="22"/>
          <w:szCs w:val="22"/>
        </w:rPr>
        <w:t xml:space="preserve"> </w:t>
      </w:r>
      <w:r w:rsidR="009214F9">
        <w:rPr>
          <w:rFonts w:eastAsia="游明朝"/>
          <w:b/>
          <w:sz w:val="22"/>
          <w:szCs w:val="22"/>
        </w:rPr>
        <w:t>candidate values of Q are</w:t>
      </w:r>
      <w:r w:rsidR="00FC00A5">
        <w:rPr>
          <w:rFonts w:eastAsia="游明朝"/>
          <w:b/>
          <w:sz w:val="22"/>
          <w:szCs w:val="22"/>
        </w:rPr>
        <w:t xml:space="preserve"> {</w:t>
      </w:r>
      <w:r>
        <w:rPr>
          <w:rFonts w:eastAsia="游明朝" w:hint="eastAsia"/>
          <w:b/>
          <w:sz w:val="22"/>
          <w:szCs w:val="22"/>
        </w:rPr>
        <w:t>1, 2, 4, 8</w:t>
      </w:r>
      <w:r w:rsidR="00FC00A5">
        <w:rPr>
          <w:rFonts w:eastAsia="游明朝"/>
          <w:b/>
          <w:sz w:val="22"/>
          <w:szCs w:val="22"/>
        </w:rPr>
        <w:t>}</w:t>
      </w:r>
      <w:r>
        <w:rPr>
          <w:rFonts w:eastAsia="游明朝" w:hint="eastAsia"/>
          <w:b/>
          <w:sz w:val="22"/>
          <w:szCs w:val="22"/>
        </w:rPr>
        <w:t xml:space="preserve"> for an </w:t>
      </w:r>
      <w:r w:rsidRPr="008A5675">
        <w:rPr>
          <w:rFonts w:eastAsia="游明朝"/>
          <w:b/>
          <w:sz w:val="22"/>
          <w:szCs w:val="22"/>
        </w:rPr>
        <w:t>asynchronous NW</w:t>
      </w:r>
      <w:r>
        <w:rPr>
          <w:rFonts w:eastAsia="游明朝" w:hint="eastAsia"/>
          <w:b/>
          <w:sz w:val="22"/>
          <w:szCs w:val="22"/>
        </w:rPr>
        <w:t xml:space="preserve">, and </w:t>
      </w:r>
      <w:r w:rsidR="009214F9">
        <w:rPr>
          <w:rFonts w:eastAsia="游明朝"/>
          <w:b/>
          <w:sz w:val="22"/>
          <w:szCs w:val="22"/>
        </w:rPr>
        <w:t>the candidate values of Q are {1, 2, 3, 4, 5, 6, 7, 8}</w:t>
      </w:r>
      <w:r>
        <w:rPr>
          <w:rFonts w:eastAsia="游明朝" w:hint="eastAsia"/>
          <w:b/>
          <w:sz w:val="22"/>
          <w:szCs w:val="22"/>
        </w:rPr>
        <w:t xml:space="preserve"> for a </w:t>
      </w:r>
      <w:r>
        <w:rPr>
          <w:rFonts w:eastAsia="游明朝"/>
          <w:b/>
          <w:sz w:val="22"/>
          <w:szCs w:val="22"/>
        </w:rPr>
        <w:t>synchronous</w:t>
      </w:r>
      <w:r>
        <w:rPr>
          <w:rFonts w:eastAsia="游明朝" w:hint="eastAsia"/>
          <w:b/>
          <w:sz w:val="22"/>
          <w:szCs w:val="22"/>
        </w:rPr>
        <w:t xml:space="preserve"> NW.</w:t>
      </w:r>
    </w:p>
    <w:p w14:paraId="3F672E46" w14:textId="48B74AFE" w:rsidR="0084753D" w:rsidRDefault="0084753D" w:rsidP="005C7976">
      <w:pPr>
        <w:spacing w:afterLines="50" w:after="120"/>
        <w:rPr>
          <w:sz w:val="22"/>
          <w:szCs w:val="22"/>
        </w:rPr>
      </w:pPr>
    </w:p>
    <w:p w14:paraId="6D1E36DE" w14:textId="7666A521" w:rsidR="00146A5D" w:rsidRPr="001E628A" w:rsidRDefault="00146A5D" w:rsidP="00FC7BEF">
      <w:pPr>
        <w:pStyle w:val="30"/>
        <w:rPr>
          <w:sz w:val="22"/>
          <w:szCs w:val="22"/>
        </w:rPr>
      </w:pPr>
      <w:r>
        <w:rPr>
          <w:sz w:val="22"/>
          <w:szCs w:val="22"/>
        </w:rPr>
        <w:t>2.</w:t>
      </w:r>
      <w:r w:rsidR="00FC7BEF">
        <w:rPr>
          <w:rFonts w:hint="eastAsia"/>
          <w:sz w:val="22"/>
          <w:szCs w:val="22"/>
        </w:rPr>
        <w:t>2.</w:t>
      </w:r>
      <w:r>
        <w:rPr>
          <w:sz w:val="22"/>
          <w:szCs w:val="22"/>
        </w:rPr>
        <w:t>3</w:t>
      </w:r>
      <w:r>
        <w:rPr>
          <w:sz w:val="22"/>
          <w:szCs w:val="22"/>
        </w:rPr>
        <w:tab/>
      </w:r>
      <w:r w:rsidR="00A21ACA">
        <w:rPr>
          <w:rFonts w:hint="eastAsia"/>
          <w:sz w:val="22"/>
          <w:szCs w:val="22"/>
        </w:rPr>
        <w:t>Indication of Q (Discussion point #3)</w:t>
      </w:r>
    </w:p>
    <w:p w14:paraId="609E0D41" w14:textId="1C4BEAF6" w:rsidR="00A21ACA" w:rsidRPr="008A5675" w:rsidRDefault="008A5675" w:rsidP="00A21ACA">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rPr>
        <w:t xml:space="preserve"> </w:t>
      </w:r>
      <w:r w:rsidR="00A21ACA">
        <w:rPr>
          <w:rFonts w:hint="eastAsia"/>
          <w:sz w:val="22"/>
          <w:szCs w:val="22"/>
        </w:rPr>
        <w:t>how Q is indicate</w:t>
      </w:r>
      <w:r>
        <w:rPr>
          <w:rFonts w:hint="eastAsia"/>
          <w:sz w:val="22"/>
          <w:szCs w:val="22"/>
        </w:rPr>
        <w:t xml:space="preserve">d or determined was </w:t>
      </w:r>
      <w:r w:rsidR="009214F9">
        <w:rPr>
          <w:sz w:val="22"/>
          <w:szCs w:val="22"/>
        </w:rPr>
        <w:t xml:space="preserve">also </w:t>
      </w:r>
      <w:r>
        <w:rPr>
          <w:rFonts w:hint="eastAsia"/>
          <w:sz w:val="22"/>
          <w:szCs w:val="22"/>
        </w:rPr>
        <w:t>discussed</w:t>
      </w:r>
      <w:r w:rsidR="00A21ACA">
        <w:rPr>
          <w:rFonts w:hint="eastAsia"/>
          <w:sz w:val="22"/>
          <w:szCs w:val="22"/>
        </w:rPr>
        <w:t xml:space="preserve">. </w:t>
      </w:r>
      <w:r>
        <w:rPr>
          <w:rFonts w:hint="eastAsia"/>
          <w:sz w:val="22"/>
          <w:szCs w:val="22"/>
        </w:rPr>
        <w:t xml:space="preserve">There are two alternatives, one is indicating Q via MIB and another is indicating Q via RMSI. One of the </w:t>
      </w:r>
      <w:r w:rsidR="00A21ACA">
        <w:rPr>
          <w:rFonts w:hint="eastAsia"/>
          <w:sz w:val="22"/>
          <w:szCs w:val="22"/>
        </w:rPr>
        <w:t xml:space="preserve">background of supporting RMSI is to avoid </w:t>
      </w:r>
      <w:r>
        <w:rPr>
          <w:rFonts w:hint="eastAsia"/>
          <w:sz w:val="22"/>
          <w:szCs w:val="22"/>
        </w:rPr>
        <w:t xml:space="preserve">an impact on Rel-15 </w:t>
      </w:r>
      <w:r w:rsidR="009214F9">
        <w:rPr>
          <w:sz w:val="22"/>
          <w:szCs w:val="22"/>
        </w:rPr>
        <w:t xml:space="preserve">MIB </w:t>
      </w:r>
      <w:r>
        <w:rPr>
          <w:rFonts w:hint="eastAsia"/>
          <w:sz w:val="22"/>
          <w:szCs w:val="22"/>
        </w:rPr>
        <w:t>specification</w:t>
      </w:r>
      <w:r w:rsidR="00A21ACA">
        <w:rPr>
          <w:rFonts w:hint="eastAsia"/>
          <w:sz w:val="22"/>
          <w:szCs w:val="22"/>
        </w:rPr>
        <w:t xml:space="preserve"> </w:t>
      </w:r>
      <w:r w:rsidR="009214F9">
        <w:rPr>
          <w:sz w:val="22"/>
          <w:szCs w:val="22"/>
        </w:rPr>
        <w:t>including MIB payload size</w:t>
      </w:r>
      <w:r w:rsidR="00A21ACA">
        <w:rPr>
          <w:rFonts w:hint="eastAsia"/>
          <w:sz w:val="22"/>
          <w:szCs w:val="22"/>
        </w:rPr>
        <w:t>. On the other hand, as proposed in our companion document [</w:t>
      </w:r>
      <w:r>
        <w:rPr>
          <w:rFonts w:hint="eastAsia"/>
          <w:sz w:val="22"/>
          <w:szCs w:val="22"/>
        </w:rPr>
        <w:t>3</w:t>
      </w:r>
      <w:r w:rsidR="008C6B4D">
        <w:rPr>
          <w:rFonts w:hint="eastAsia"/>
          <w:sz w:val="22"/>
          <w:szCs w:val="22"/>
        </w:rPr>
        <w:t>], 3 bits of</w:t>
      </w:r>
      <w:r w:rsidR="00A21ACA">
        <w:rPr>
          <w:rFonts w:hint="eastAsia"/>
          <w:sz w:val="22"/>
          <w:szCs w:val="22"/>
        </w:rPr>
        <w:t xml:space="preserve"> </w:t>
      </w:r>
      <w:r w:rsidR="00A21ACA">
        <w:rPr>
          <w:sz w:val="22"/>
          <w:szCs w:val="22"/>
        </w:rPr>
        <w:t>“</w:t>
      </w:r>
      <w:r w:rsidR="00A21ACA" w:rsidRPr="00A21ACA">
        <w:rPr>
          <w:sz w:val="22"/>
          <w:szCs w:val="22"/>
        </w:rPr>
        <w:t>controlResourceSetZero</w:t>
      </w:r>
      <w:r w:rsidR="00A21ACA">
        <w:rPr>
          <w:sz w:val="22"/>
          <w:szCs w:val="22"/>
        </w:rPr>
        <w:t>”</w:t>
      </w:r>
      <w:r w:rsidR="00A21ACA">
        <w:rPr>
          <w:rFonts w:hint="eastAsia"/>
          <w:sz w:val="22"/>
          <w:szCs w:val="22"/>
        </w:rPr>
        <w:t xml:space="preserve"> and 1 or 2 bits of </w:t>
      </w:r>
      <w:r w:rsidR="00A21ACA">
        <w:rPr>
          <w:sz w:val="22"/>
          <w:szCs w:val="22"/>
        </w:rPr>
        <w:t>“</w:t>
      </w:r>
      <w:r w:rsidR="00A21ACA" w:rsidRPr="00A21ACA">
        <w:rPr>
          <w:sz w:val="22"/>
          <w:szCs w:val="22"/>
        </w:rPr>
        <w:t>searchSpaceZero</w:t>
      </w:r>
      <w:r w:rsidR="00A21ACA">
        <w:rPr>
          <w:sz w:val="22"/>
          <w:szCs w:val="22"/>
        </w:rPr>
        <w:t>”</w:t>
      </w:r>
      <w:r w:rsidR="00A21ACA">
        <w:rPr>
          <w:rFonts w:hint="eastAsia"/>
          <w:sz w:val="22"/>
          <w:szCs w:val="22"/>
        </w:rPr>
        <w:t xml:space="preserve"> in the IE </w:t>
      </w:r>
      <w:r w:rsidR="00A21ACA" w:rsidRPr="00A21ACA">
        <w:rPr>
          <w:i/>
          <w:sz w:val="22"/>
          <w:szCs w:val="22"/>
        </w:rPr>
        <w:t>PDCCH-ConfigSIB1</w:t>
      </w:r>
      <w:r w:rsidR="002F7972">
        <w:rPr>
          <w:rFonts w:hint="eastAsia"/>
          <w:sz w:val="22"/>
          <w:szCs w:val="22"/>
        </w:rPr>
        <w:t xml:space="preserve"> </w:t>
      </w:r>
      <w:r w:rsidR="00A21ACA">
        <w:rPr>
          <w:rFonts w:hint="eastAsia"/>
          <w:sz w:val="22"/>
          <w:szCs w:val="22"/>
        </w:rPr>
        <w:t xml:space="preserve">in MIB </w:t>
      </w:r>
      <w:r>
        <w:rPr>
          <w:rFonts w:hint="eastAsia"/>
          <w:sz w:val="22"/>
          <w:szCs w:val="22"/>
        </w:rPr>
        <w:t>may be</w:t>
      </w:r>
      <w:r w:rsidR="00A21ACA">
        <w:rPr>
          <w:rFonts w:hint="eastAsia"/>
          <w:sz w:val="22"/>
          <w:szCs w:val="22"/>
        </w:rPr>
        <w:t xml:space="preserve"> available for NR-U</w:t>
      </w:r>
      <w:r w:rsidR="009214F9">
        <w:rPr>
          <w:sz w:val="22"/>
          <w:szCs w:val="22"/>
        </w:rPr>
        <w:t xml:space="preserve"> and new tables for “</w:t>
      </w:r>
      <w:r w:rsidR="009214F9" w:rsidRPr="00A21ACA">
        <w:rPr>
          <w:sz w:val="22"/>
          <w:szCs w:val="22"/>
        </w:rPr>
        <w:t>controlResourceSetZero</w:t>
      </w:r>
      <w:r w:rsidR="009214F9">
        <w:rPr>
          <w:sz w:val="22"/>
          <w:szCs w:val="22"/>
        </w:rPr>
        <w:t>” and “</w:t>
      </w:r>
      <w:r w:rsidR="009214F9" w:rsidRPr="00A21ACA">
        <w:rPr>
          <w:sz w:val="22"/>
          <w:szCs w:val="22"/>
        </w:rPr>
        <w:t>searchSpaceZero</w:t>
      </w:r>
      <w:r w:rsidR="009214F9">
        <w:rPr>
          <w:sz w:val="22"/>
          <w:szCs w:val="22"/>
        </w:rPr>
        <w:t>” would be anyway necessary. Therefore,</w:t>
      </w:r>
      <w:r w:rsidR="00A21ACA">
        <w:rPr>
          <w:rFonts w:hint="eastAsia"/>
          <w:sz w:val="22"/>
          <w:szCs w:val="22"/>
        </w:rPr>
        <w:t xml:space="preserve"> th</w:t>
      </w:r>
      <w:r w:rsidR="009214F9">
        <w:rPr>
          <w:sz w:val="22"/>
          <w:szCs w:val="22"/>
        </w:rPr>
        <w:t>ose</w:t>
      </w:r>
      <w:r w:rsidR="00A21ACA">
        <w:rPr>
          <w:rFonts w:hint="eastAsia"/>
          <w:sz w:val="22"/>
          <w:szCs w:val="22"/>
        </w:rPr>
        <w:t xml:space="preserve"> available bits can be used for the indication of Q </w:t>
      </w:r>
      <w:r w:rsidR="009214F9">
        <w:rPr>
          <w:sz w:val="22"/>
          <w:szCs w:val="22"/>
        </w:rPr>
        <w:t xml:space="preserve">in MIB, i.e., </w:t>
      </w:r>
      <w:r>
        <w:rPr>
          <w:rFonts w:hint="eastAsia"/>
          <w:sz w:val="22"/>
          <w:szCs w:val="22"/>
        </w:rPr>
        <w:t xml:space="preserve">without </w:t>
      </w:r>
      <w:r w:rsidR="009214F9">
        <w:rPr>
          <w:sz w:val="22"/>
          <w:szCs w:val="22"/>
        </w:rPr>
        <w:t>increase of MIB payload size</w:t>
      </w:r>
      <w:r w:rsidR="00A21ACA">
        <w:rPr>
          <w:rFonts w:hint="eastAsia"/>
          <w:sz w:val="22"/>
          <w:szCs w:val="22"/>
        </w:rPr>
        <w:t xml:space="preserve">. </w:t>
      </w:r>
      <w:r w:rsidR="009214F9">
        <w:rPr>
          <w:sz w:val="22"/>
          <w:szCs w:val="22"/>
        </w:rPr>
        <w:t xml:space="preserve">In addition, if Q is known at UE after successful PBCH decoding, </w:t>
      </w:r>
      <w:r w:rsidR="002B0136">
        <w:rPr>
          <w:sz w:val="22"/>
          <w:szCs w:val="22"/>
        </w:rPr>
        <w:t>candidate Type0-PDCCH monitoring occasions associated with detected SSB beam can be efficiently determined</w:t>
      </w:r>
      <w:r w:rsidR="00B33CA9">
        <w:rPr>
          <w:sz w:val="22"/>
          <w:szCs w:val="22"/>
        </w:rPr>
        <w:t xml:space="preserve"> without detecting SSB at every DRS transmission window</w:t>
      </w:r>
      <w:r w:rsidR="002B0136">
        <w:rPr>
          <w:sz w:val="22"/>
          <w:szCs w:val="22"/>
        </w:rPr>
        <w:t xml:space="preserve">. In other words, if Q is unknown until successful RMSI decoding, UE needs to detect SSB at every DRS transmission window so that candidate Type0-PDCCH monitoring occasions associated with detected SSB within the window can be determined. </w:t>
      </w:r>
      <w:r>
        <w:rPr>
          <w:rFonts w:hint="eastAsia"/>
          <w:sz w:val="22"/>
          <w:szCs w:val="22"/>
        </w:rPr>
        <w:t>Thus, we propose to indicate Q via MIB using the available bits.</w:t>
      </w:r>
    </w:p>
    <w:p w14:paraId="701703F2" w14:textId="4438E620" w:rsidR="00BF52CB" w:rsidRDefault="00BF52CB" w:rsidP="005C7976">
      <w:pPr>
        <w:spacing w:afterLines="50" w:after="120"/>
        <w:rPr>
          <w:sz w:val="22"/>
          <w:szCs w:val="22"/>
        </w:rPr>
      </w:pPr>
    </w:p>
    <w:p w14:paraId="3063EEBE" w14:textId="0EC2EC6D" w:rsidR="008A5675" w:rsidRDefault="008A5675" w:rsidP="008A5675">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5</w:t>
      </w:r>
      <w:r w:rsidRPr="001327F1">
        <w:rPr>
          <w:rFonts w:eastAsia="游明朝"/>
          <w:b/>
          <w:sz w:val="22"/>
          <w:szCs w:val="22"/>
        </w:rPr>
        <w:t>:</w:t>
      </w:r>
      <w:r w:rsidR="002B0136">
        <w:rPr>
          <w:rFonts w:eastAsia="游明朝"/>
          <w:b/>
          <w:sz w:val="22"/>
          <w:szCs w:val="22"/>
        </w:rPr>
        <w:t xml:space="preserve"> The selected value of</w:t>
      </w:r>
      <w:r w:rsidR="00A4087A">
        <w:rPr>
          <w:rFonts w:eastAsia="游明朝" w:hint="eastAsia"/>
          <w:b/>
          <w:sz w:val="22"/>
          <w:szCs w:val="22"/>
        </w:rPr>
        <w:t xml:space="preserve"> </w:t>
      </w:r>
      <w:r w:rsidR="00A4087A">
        <w:rPr>
          <w:rFonts w:eastAsia="游明朝"/>
          <w:b/>
          <w:sz w:val="22"/>
          <w:szCs w:val="22"/>
        </w:rPr>
        <w:t>“</w:t>
      </w:r>
      <w:r w:rsidR="00A4087A">
        <w:rPr>
          <w:rFonts w:eastAsia="游明朝" w:hint="eastAsia"/>
          <w:b/>
          <w:sz w:val="22"/>
          <w:szCs w:val="22"/>
        </w:rPr>
        <w:t>Q</w:t>
      </w:r>
      <w:r w:rsidR="00A4087A">
        <w:rPr>
          <w:rFonts w:eastAsia="游明朝"/>
          <w:b/>
          <w:sz w:val="22"/>
          <w:szCs w:val="22"/>
        </w:rPr>
        <w:t>”</w:t>
      </w:r>
      <w:r>
        <w:rPr>
          <w:rFonts w:eastAsia="游明朝" w:hint="eastAsia"/>
          <w:b/>
          <w:sz w:val="22"/>
          <w:szCs w:val="22"/>
        </w:rPr>
        <w:t xml:space="preserve"> </w:t>
      </w:r>
      <w:r w:rsidR="002B0136">
        <w:rPr>
          <w:rFonts w:eastAsia="游明朝"/>
          <w:b/>
          <w:sz w:val="22"/>
          <w:szCs w:val="22"/>
        </w:rPr>
        <w:t>is</w:t>
      </w:r>
      <w:r>
        <w:rPr>
          <w:rFonts w:eastAsia="游明朝" w:hint="eastAsia"/>
          <w:b/>
          <w:sz w:val="22"/>
          <w:szCs w:val="22"/>
        </w:rPr>
        <w:t xml:space="preserve"> indicated via MIB</w:t>
      </w:r>
      <w:r w:rsidR="00B33CA9">
        <w:rPr>
          <w:rFonts w:eastAsia="游明朝"/>
          <w:b/>
          <w:sz w:val="22"/>
          <w:szCs w:val="22"/>
        </w:rPr>
        <w:t xml:space="preserve"> </w:t>
      </w:r>
      <w:r>
        <w:rPr>
          <w:rFonts w:eastAsia="游明朝" w:hint="eastAsia"/>
          <w:b/>
          <w:sz w:val="22"/>
          <w:szCs w:val="22"/>
        </w:rPr>
        <w:t xml:space="preserve">using available bits in the </w:t>
      </w:r>
      <w:r w:rsidRPr="00A4087A">
        <w:rPr>
          <w:rFonts w:eastAsia="游明朝" w:hint="eastAsia"/>
          <w:b/>
          <w:i/>
          <w:sz w:val="22"/>
          <w:szCs w:val="22"/>
        </w:rPr>
        <w:t>PDCCH-ConfigSIB1</w:t>
      </w:r>
      <w:r>
        <w:rPr>
          <w:rFonts w:eastAsia="游明朝" w:hint="eastAsia"/>
          <w:b/>
          <w:sz w:val="22"/>
          <w:szCs w:val="22"/>
        </w:rPr>
        <w:t>.</w:t>
      </w:r>
    </w:p>
    <w:p w14:paraId="1A1D4C0C" w14:textId="77777777" w:rsidR="008A5675" w:rsidRPr="008A5675" w:rsidRDefault="008A5675" w:rsidP="005C7976">
      <w:pPr>
        <w:spacing w:afterLines="50" w:after="120"/>
        <w:rPr>
          <w:sz w:val="22"/>
          <w:szCs w:val="22"/>
        </w:rPr>
      </w:pPr>
    </w:p>
    <w:p w14:paraId="345616E9" w14:textId="3756C2D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RACH procedure</w:t>
      </w:r>
    </w:p>
    <w:p w14:paraId="087E339B" w14:textId="0B2C4D27" w:rsidR="004A55C1" w:rsidRPr="00146A5D" w:rsidRDefault="00146A5D" w:rsidP="004A55C1">
      <w:pPr>
        <w:pStyle w:val="2"/>
        <w:rPr>
          <w:lang w:val="en-US"/>
        </w:rPr>
      </w:pPr>
      <w:r>
        <w:rPr>
          <w:rFonts w:hint="eastAsia"/>
          <w:lang w:val="en-US"/>
        </w:rPr>
        <w:t>3</w:t>
      </w:r>
      <w:r w:rsidR="004A55C1">
        <w:rPr>
          <w:rFonts w:hint="eastAsia"/>
          <w:lang w:val="en-US"/>
        </w:rPr>
        <w:t>.1</w:t>
      </w:r>
      <w:r w:rsidR="004A55C1">
        <w:rPr>
          <w:rFonts w:hint="eastAsia"/>
          <w:lang w:val="en-US"/>
        </w:rPr>
        <w:tab/>
      </w:r>
      <w:r w:rsidRPr="00146A5D">
        <w:rPr>
          <w:lang w:val="en-US"/>
        </w:rPr>
        <w:t>Msg1 enhancements with more opportunities in freq</w:t>
      </w:r>
      <w:r w:rsidR="008C6B4D">
        <w:rPr>
          <w:rFonts w:hint="eastAsia"/>
          <w:lang w:val="en-US"/>
        </w:rPr>
        <w:t>uency</w:t>
      </w:r>
      <w:r w:rsidRPr="00146A5D">
        <w:rPr>
          <w:lang w:val="en-US"/>
        </w:rPr>
        <w:t xml:space="preserve"> domain (over multiple LBT sub</w:t>
      </w:r>
      <w:r w:rsidR="008C6B4D">
        <w:rPr>
          <w:rFonts w:hint="eastAsia"/>
          <w:lang w:val="en-US"/>
        </w:rPr>
        <w:t xml:space="preserve"> </w:t>
      </w:r>
      <w:r w:rsidRPr="00146A5D">
        <w:rPr>
          <w:lang w:val="en-US"/>
        </w:rPr>
        <w:t>bands) and time domain</w:t>
      </w:r>
    </w:p>
    <w:p w14:paraId="6C8E881D" w14:textId="66F4C11A" w:rsidR="004A55C1" w:rsidRDefault="004A55C1" w:rsidP="004A55C1">
      <w:pPr>
        <w:spacing w:afterLines="50" w:after="120"/>
        <w:rPr>
          <w:sz w:val="22"/>
          <w:szCs w:val="22"/>
          <w:lang w:val="en-US"/>
        </w:rPr>
      </w:pPr>
      <w:r>
        <w:rPr>
          <w:rFonts w:hint="eastAsia"/>
          <w:sz w:val="22"/>
          <w:szCs w:val="22"/>
          <w:lang w:val="en-US"/>
        </w:rPr>
        <w:t xml:space="preserve">Considering LBT failure, RACH resource enhancements </w:t>
      </w:r>
      <w:r w:rsidR="00B33CA9">
        <w:rPr>
          <w:sz w:val="22"/>
          <w:szCs w:val="22"/>
          <w:lang w:val="en-US"/>
        </w:rPr>
        <w:t>we</w:t>
      </w:r>
      <w:r>
        <w:rPr>
          <w:rFonts w:hint="eastAsia"/>
          <w:sz w:val="22"/>
          <w:szCs w:val="22"/>
          <w:lang w:val="en-US"/>
        </w:rPr>
        <w:t xml:space="preserve">re discussed in </w:t>
      </w:r>
      <w:r w:rsidR="00B33CA9">
        <w:rPr>
          <w:sz w:val="22"/>
          <w:szCs w:val="22"/>
          <w:lang w:val="en-US"/>
        </w:rPr>
        <w:t xml:space="preserve">NR-U </w:t>
      </w:r>
      <w:r>
        <w:rPr>
          <w:rFonts w:hint="eastAsia"/>
          <w:sz w:val="22"/>
          <w:szCs w:val="22"/>
          <w:lang w:val="en-US"/>
        </w:rPr>
        <w:t xml:space="preserve">SI and </w:t>
      </w:r>
      <w:r>
        <w:rPr>
          <w:sz w:val="22"/>
          <w:szCs w:val="22"/>
          <w:lang w:val="en-US"/>
        </w:rPr>
        <w:t xml:space="preserve">RAN1 identified following </w:t>
      </w:r>
      <w:r w:rsidR="00311DCC">
        <w:rPr>
          <w:sz w:val="22"/>
          <w:szCs w:val="22"/>
          <w:lang w:val="en-US"/>
        </w:rPr>
        <w:t>options</w:t>
      </w:r>
      <w:r>
        <w:rPr>
          <w:sz w:val="22"/>
          <w:szCs w:val="22"/>
          <w:lang w:val="en-US"/>
        </w:rPr>
        <w:t>.</w:t>
      </w:r>
      <w:r>
        <w:rPr>
          <w:rFonts w:hint="eastAsia"/>
          <w:sz w:val="22"/>
          <w:szCs w:val="22"/>
          <w:lang w:val="en-US"/>
        </w:rPr>
        <w:t xml:space="preserve"> </w:t>
      </w:r>
    </w:p>
    <w:p w14:paraId="3308B354" w14:textId="688DAC2C" w:rsidR="004A55C1" w:rsidRPr="00FA6F09" w:rsidRDefault="004A55C1" w:rsidP="004932EB">
      <w:pPr>
        <w:pStyle w:val="B1"/>
        <w:numPr>
          <w:ilvl w:val="0"/>
          <w:numId w:val="17"/>
        </w:numPr>
        <w:spacing w:after="0"/>
        <w:rPr>
          <w:sz w:val="22"/>
          <w:szCs w:val="22"/>
        </w:rPr>
      </w:pPr>
      <w:r w:rsidRPr="00FA6F09">
        <w:rPr>
          <w:sz w:val="22"/>
          <w:szCs w:val="22"/>
        </w:rPr>
        <w:t>Frequency-domain enhancement: Multiple PRACH resources across multiple LBT sub-bands/carriers for both contention-free and contention-based RA</w:t>
      </w:r>
    </w:p>
    <w:p w14:paraId="6FD45B7B" w14:textId="7D7AD57F" w:rsidR="004A55C1" w:rsidRPr="00FA6F09" w:rsidRDefault="004A55C1" w:rsidP="004932EB">
      <w:pPr>
        <w:pStyle w:val="B1"/>
        <w:numPr>
          <w:ilvl w:val="0"/>
          <w:numId w:val="17"/>
        </w:numPr>
        <w:spacing w:after="0"/>
        <w:rPr>
          <w:sz w:val="22"/>
          <w:szCs w:val="22"/>
        </w:rPr>
      </w:pPr>
      <w:r w:rsidRPr="00FA6F09">
        <w:rPr>
          <w:sz w:val="22"/>
          <w:szCs w:val="22"/>
        </w:rPr>
        <w:t>Time-domain enhancements:</w:t>
      </w:r>
    </w:p>
    <w:p w14:paraId="40C65FD7" w14:textId="5331CD10" w:rsidR="004A55C1" w:rsidRPr="00FA6F09" w:rsidRDefault="004A55C1" w:rsidP="004932EB">
      <w:pPr>
        <w:pStyle w:val="B2"/>
        <w:numPr>
          <w:ilvl w:val="0"/>
          <w:numId w:val="18"/>
        </w:numPr>
        <w:spacing w:after="0"/>
        <w:rPr>
          <w:sz w:val="22"/>
          <w:szCs w:val="22"/>
        </w:rPr>
      </w:pPr>
      <w:r w:rsidRPr="00FA6F09">
        <w:rPr>
          <w:sz w:val="22"/>
          <w:szCs w:val="22"/>
        </w:rPr>
        <w:t xml:space="preserve">For connected mode UE, scheduling of PRACH resources via DCI. </w:t>
      </w:r>
    </w:p>
    <w:p w14:paraId="15579326" w14:textId="3894CE75" w:rsidR="004A55C1" w:rsidRPr="00FA6F09" w:rsidRDefault="004A55C1" w:rsidP="004932EB">
      <w:pPr>
        <w:pStyle w:val="B2"/>
        <w:numPr>
          <w:ilvl w:val="0"/>
          <w:numId w:val="18"/>
        </w:numPr>
        <w:spacing w:after="0"/>
        <w:rPr>
          <w:sz w:val="22"/>
          <w:szCs w:val="22"/>
        </w:rPr>
      </w:pPr>
      <w:r w:rsidRPr="00FA6F09">
        <w:rPr>
          <w:sz w:val="22"/>
          <w:szCs w:val="22"/>
        </w:rPr>
        <w:t>For idle mode UE, scheduling of PRACH resources via paging</w:t>
      </w:r>
    </w:p>
    <w:p w14:paraId="5BB4DCB0" w14:textId="66BB79DD" w:rsidR="004A55C1" w:rsidRPr="00FA6F09" w:rsidRDefault="004A55C1" w:rsidP="004932EB">
      <w:pPr>
        <w:pStyle w:val="B2"/>
        <w:numPr>
          <w:ilvl w:val="0"/>
          <w:numId w:val="18"/>
        </w:numPr>
        <w:spacing w:after="0"/>
        <w:rPr>
          <w:sz w:val="22"/>
          <w:szCs w:val="22"/>
        </w:rPr>
      </w:pPr>
      <w:r w:rsidRPr="00FA6F09">
        <w:rPr>
          <w:sz w:val="22"/>
          <w:szCs w:val="22"/>
        </w:rPr>
        <w:t>Additional, new RACH resources are used immediately following detection of DRS transmission</w:t>
      </w:r>
    </w:p>
    <w:p w14:paraId="44833B81" w14:textId="62009764" w:rsidR="004A55C1" w:rsidRPr="00FA6F09" w:rsidRDefault="004A55C1" w:rsidP="004932EB">
      <w:pPr>
        <w:pStyle w:val="B2"/>
        <w:numPr>
          <w:ilvl w:val="0"/>
          <w:numId w:val="18"/>
        </w:numPr>
        <w:spacing w:after="0"/>
        <w:rPr>
          <w:sz w:val="22"/>
          <w:szCs w:val="22"/>
        </w:rPr>
      </w:pPr>
      <w:r w:rsidRPr="00FA6F09">
        <w:rPr>
          <w:sz w:val="22"/>
          <w:szCs w:val="22"/>
        </w:rPr>
        <w:t>Multiple PRACH transmissions before Msg2 reception in RAR window for initial access</w:t>
      </w:r>
    </w:p>
    <w:p w14:paraId="798EAF75" w14:textId="430C5778" w:rsidR="004A55C1" w:rsidRPr="00FA6F09" w:rsidRDefault="004A55C1" w:rsidP="004932EB">
      <w:pPr>
        <w:pStyle w:val="B2"/>
        <w:numPr>
          <w:ilvl w:val="0"/>
          <w:numId w:val="18"/>
        </w:numPr>
        <w:spacing w:after="0"/>
        <w:rPr>
          <w:sz w:val="22"/>
          <w:szCs w:val="22"/>
        </w:rPr>
      </w:pPr>
      <w:r w:rsidRPr="00FA6F09">
        <w:rPr>
          <w:sz w:val="22"/>
          <w:szCs w:val="22"/>
        </w:rPr>
        <w:t>Group wise SSB-to-RO mapping by frequency first-time second manner, where grouping is in time domain</w:t>
      </w:r>
    </w:p>
    <w:p w14:paraId="793CFE08" w14:textId="77777777" w:rsidR="00146A5D" w:rsidRPr="00340573" w:rsidRDefault="00146A5D" w:rsidP="004A55C1">
      <w:pPr>
        <w:spacing w:afterLines="50" w:after="120"/>
        <w:rPr>
          <w:sz w:val="22"/>
          <w:szCs w:val="22"/>
        </w:rPr>
      </w:pPr>
    </w:p>
    <w:p w14:paraId="71701A25" w14:textId="20637EB2" w:rsidR="001327F1" w:rsidRPr="001327F1" w:rsidRDefault="008A5675" w:rsidP="00340573">
      <w:pPr>
        <w:spacing w:afterLines="50" w:after="120"/>
        <w:jc w:val="both"/>
        <w:rPr>
          <w:sz w:val="22"/>
          <w:szCs w:val="22"/>
        </w:rPr>
      </w:pPr>
      <w:r>
        <w:rPr>
          <w:rFonts w:hint="eastAsia"/>
          <w:sz w:val="22"/>
          <w:szCs w:val="22"/>
        </w:rPr>
        <w:t xml:space="preserve">In the case of </w:t>
      </w:r>
      <w:r>
        <w:rPr>
          <w:sz w:val="22"/>
          <w:szCs w:val="22"/>
        </w:rPr>
        <w:t>coexistence</w:t>
      </w:r>
      <w:r>
        <w:rPr>
          <w:rFonts w:hint="eastAsia"/>
          <w:sz w:val="22"/>
          <w:szCs w:val="22"/>
        </w:rPr>
        <w:t xml:space="preserve"> with </w:t>
      </w:r>
      <w:r w:rsidR="001327F1" w:rsidRPr="001327F1">
        <w:rPr>
          <w:sz w:val="22"/>
          <w:szCs w:val="22"/>
        </w:rPr>
        <w:t xml:space="preserve">multiple other systems, available </w:t>
      </w:r>
      <w:r w:rsidR="00BA7D9E">
        <w:rPr>
          <w:sz w:val="22"/>
          <w:szCs w:val="22"/>
        </w:rPr>
        <w:t xml:space="preserve">LBT </w:t>
      </w:r>
      <w:r w:rsidR="001327F1" w:rsidRPr="001327F1">
        <w:rPr>
          <w:sz w:val="22"/>
          <w:szCs w:val="22"/>
        </w:rPr>
        <w:t xml:space="preserve">sub-band(s) may vary every LBT opportunity and it may be difficult to set the PRACH resource appropriately. Additionally, an interference from a hidden node may degrade PRACH detection performance in LBT sub-band(s) where the interference exists. In order to avoid increasing the latency of RACH procedure due to such LBT failure and/or PRACH detection failure, frequency domain enhancement should be efficient when NR-U system uses multiple LBT sub-bands. </w:t>
      </w:r>
    </w:p>
    <w:p w14:paraId="4E6E8EDB" w14:textId="77777777" w:rsidR="008A5675" w:rsidRDefault="008A5675" w:rsidP="008A5675">
      <w:pPr>
        <w:spacing w:afterLines="50" w:after="120"/>
        <w:jc w:val="both"/>
        <w:rPr>
          <w:rFonts w:eastAsia="游明朝"/>
          <w:b/>
          <w:sz w:val="22"/>
          <w:szCs w:val="22"/>
          <w:u w:val="single"/>
        </w:rPr>
      </w:pPr>
    </w:p>
    <w:p w14:paraId="74A7FA92" w14:textId="751B6395" w:rsidR="001327F1" w:rsidRPr="001327F1" w:rsidRDefault="001327F1" w:rsidP="008A5675">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6</w:t>
      </w:r>
      <w:r w:rsidRPr="001327F1">
        <w:rPr>
          <w:rFonts w:eastAsia="游明朝"/>
          <w:b/>
          <w:sz w:val="22"/>
          <w:szCs w:val="22"/>
        </w:rPr>
        <w:t>: Frequency-domain enhancement of RACH resource, i.e., multiple PRACH resources across multiple LBT sub-bands for both contention-free and contention-based RA is supported for NR-U.</w:t>
      </w:r>
    </w:p>
    <w:p w14:paraId="6B4499EA" w14:textId="77777777" w:rsidR="001327F1" w:rsidRPr="001327F1" w:rsidRDefault="001327F1" w:rsidP="008A5675">
      <w:pPr>
        <w:spacing w:afterLines="50" w:after="120"/>
        <w:jc w:val="both"/>
        <w:rPr>
          <w:sz w:val="22"/>
          <w:szCs w:val="22"/>
        </w:rPr>
      </w:pPr>
    </w:p>
    <w:p w14:paraId="0895852B" w14:textId="7CC962E3" w:rsidR="008A5675" w:rsidRDefault="001327F1" w:rsidP="008A5675">
      <w:pPr>
        <w:spacing w:afterLines="50" w:after="120"/>
        <w:jc w:val="both"/>
        <w:rPr>
          <w:sz w:val="22"/>
          <w:szCs w:val="22"/>
        </w:rPr>
      </w:pPr>
      <w:r w:rsidRPr="001327F1">
        <w:rPr>
          <w:sz w:val="22"/>
          <w:szCs w:val="22"/>
        </w:rPr>
        <w:t>For time-domain enhancement, allocating multiple PRACH resources seems inefficient since some of them may be unnecessary if PRACH could be transmitted at the first PR</w:t>
      </w:r>
      <w:r w:rsidR="00BA7D9E">
        <w:rPr>
          <w:sz w:val="22"/>
          <w:szCs w:val="22"/>
        </w:rPr>
        <w:t>A</w:t>
      </w:r>
      <w:r w:rsidRPr="001327F1">
        <w:rPr>
          <w:sz w:val="22"/>
          <w:szCs w:val="22"/>
        </w:rPr>
        <w:t xml:space="preserve">CH resource. </w:t>
      </w:r>
      <w:r w:rsidR="008A5675">
        <w:rPr>
          <w:rFonts w:hint="eastAsia"/>
          <w:sz w:val="22"/>
          <w:szCs w:val="22"/>
        </w:rPr>
        <w:t xml:space="preserve">In addition, dynamic </w:t>
      </w:r>
      <w:r w:rsidR="008A5675">
        <w:rPr>
          <w:sz w:val="22"/>
          <w:szCs w:val="22"/>
        </w:rPr>
        <w:t>scheduling</w:t>
      </w:r>
      <w:r w:rsidR="008A5675">
        <w:rPr>
          <w:rFonts w:hint="eastAsia"/>
          <w:sz w:val="22"/>
          <w:szCs w:val="22"/>
        </w:rPr>
        <w:t xml:space="preserve"> of the PRACH resource within gNB-initiated COT may be realised by gNB implementation, e.g. a UE specific search space for PDCCH is allocated just prior to a configured RACH occasion, as illustrated in Fig. </w:t>
      </w:r>
      <w:r w:rsidR="00200531">
        <w:rPr>
          <w:sz w:val="22"/>
          <w:szCs w:val="22"/>
        </w:rPr>
        <w:t>3</w:t>
      </w:r>
      <w:r w:rsidR="008A5675">
        <w:rPr>
          <w:rFonts w:hint="eastAsia"/>
          <w:sz w:val="22"/>
          <w:szCs w:val="22"/>
        </w:rPr>
        <w:t>. Since this topic is categorized into</w:t>
      </w:r>
      <w:r w:rsidR="008C6B4D">
        <w:rPr>
          <w:rFonts w:hint="eastAsia"/>
          <w:sz w:val="22"/>
          <w:szCs w:val="22"/>
        </w:rPr>
        <w:t xml:space="preserve"> an optimization, we conclude the </w:t>
      </w:r>
      <w:r w:rsidR="008A5675">
        <w:rPr>
          <w:rFonts w:hint="eastAsia"/>
          <w:sz w:val="22"/>
          <w:szCs w:val="22"/>
        </w:rPr>
        <w:t>following proposal.</w:t>
      </w:r>
    </w:p>
    <w:p w14:paraId="0F42AE3A" w14:textId="77777777" w:rsidR="001327F1" w:rsidRDefault="001327F1" w:rsidP="004A55C1">
      <w:pPr>
        <w:spacing w:afterLines="50" w:after="120"/>
        <w:rPr>
          <w:sz w:val="22"/>
          <w:szCs w:val="22"/>
        </w:rPr>
      </w:pPr>
    </w:p>
    <w:p w14:paraId="3F2751B7" w14:textId="3923BE72" w:rsidR="000E4835" w:rsidRDefault="0041304F" w:rsidP="0089223D">
      <w:pPr>
        <w:spacing w:afterLines="50" w:after="120"/>
        <w:jc w:val="center"/>
        <w:rPr>
          <w:sz w:val="22"/>
          <w:szCs w:val="22"/>
        </w:rPr>
      </w:pPr>
      <w:r>
        <w:rPr>
          <w:noProof/>
          <w:lang w:val="en-US"/>
        </w:rPr>
        <w:drawing>
          <wp:inline distT="0" distB="0" distL="0" distR="0" wp14:anchorId="2B4DEA9D" wp14:editId="672E62A6">
            <wp:extent cx="5612130" cy="1227455"/>
            <wp:effectExtent l="0" t="0" r="0" b="0"/>
            <wp:docPr id="9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2130" cy="1227455"/>
                    </a:xfrm>
                    <a:prstGeom prst="rect">
                      <a:avLst/>
                    </a:prstGeom>
                    <a:noFill/>
                    <a:ln>
                      <a:noFill/>
                    </a:ln>
                    <a:effectLst/>
                    <a:extLst/>
                  </pic:spPr>
                </pic:pic>
              </a:graphicData>
            </a:graphic>
          </wp:inline>
        </w:drawing>
      </w:r>
    </w:p>
    <w:p w14:paraId="16A3A8F3" w14:textId="37ED68EB" w:rsidR="008A5675" w:rsidRDefault="008A5675" w:rsidP="0089223D">
      <w:pPr>
        <w:spacing w:afterLines="50" w:after="120"/>
        <w:jc w:val="center"/>
        <w:rPr>
          <w:sz w:val="22"/>
          <w:szCs w:val="22"/>
        </w:rPr>
      </w:pPr>
      <w:r>
        <w:rPr>
          <w:rFonts w:hint="eastAsia"/>
          <w:sz w:val="22"/>
          <w:szCs w:val="22"/>
        </w:rPr>
        <w:t xml:space="preserve">Figure </w:t>
      </w:r>
      <w:r w:rsidR="00200531">
        <w:rPr>
          <w:sz w:val="22"/>
          <w:szCs w:val="22"/>
        </w:rPr>
        <w:t>3</w:t>
      </w:r>
      <w:r w:rsidR="00BA7D9E">
        <w:rPr>
          <w:sz w:val="22"/>
          <w:szCs w:val="22"/>
        </w:rPr>
        <w:t>:</w:t>
      </w:r>
      <w:r>
        <w:rPr>
          <w:rFonts w:hint="eastAsia"/>
          <w:sz w:val="22"/>
          <w:szCs w:val="22"/>
        </w:rPr>
        <w:t xml:space="preserve">  Frequency and time domain enhancement of RACH occasions for NR-U.</w:t>
      </w:r>
    </w:p>
    <w:p w14:paraId="4FD7DA39" w14:textId="77777777" w:rsidR="004A55C1" w:rsidRPr="008A5675" w:rsidRDefault="004A55C1" w:rsidP="004A55C1">
      <w:pPr>
        <w:spacing w:afterLines="50" w:after="120"/>
        <w:rPr>
          <w:rFonts w:eastAsia="游明朝"/>
          <w:b/>
          <w:sz w:val="22"/>
          <w:szCs w:val="22"/>
        </w:rPr>
      </w:pPr>
    </w:p>
    <w:p w14:paraId="3D5C1577" w14:textId="6262B83E" w:rsidR="008A5675" w:rsidRDefault="008A5675" w:rsidP="008A5675">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7</w:t>
      </w:r>
      <w:r w:rsidRPr="001327F1">
        <w:rPr>
          <w:rFonts w:eastAsia="游明朝"/>
          <w:b/>
          <w:sz w:val="22"/>
          <w:szCs w:val="22"/>
        </w:rPr>
        <w:t xml:space="preserve">: </w:t>
      </w:r>
      <w:r>
        <w:rPr>
          <w:rFonts w:eastAsia="游明朝" w:hint="eastAsia"/>
          <w:b/>
          <w:sz w:val="22"/>
          <w:szCs w:val="22"/>
        </w:rPr>
        <w:t xml:space="preserve">Time-domain enhancement of RACH resource </w:t>
      </w:r>
      <w:r w:rsidR="003A54F9">
        <w:rPr>
          <w:rFonts w:eastAsia="游明朝"/>
          <w:b/>
          <w:sz w:val="22"/>
          <w:szCs w:val="22"/>
        </w:rPr>
        <w:t>is not supported</w:t>
      </w:r>
      <w:r>
        <w:rPr>
          <w:rFonts w:eastAsia="游明朝" w:hint="eastAsia"/>
          <w:b/>
          <w:sz w:val="22"/>
          <w:szCs w:val="22"/>
        </w:rPr>
        <w:t xml:space="preserve"> in Rel-16 NR-U specification</w:t>
      </w:r>
      <w:r w:rsidR="006125E6">
        <w:rPr>
          <w:rFonts w:eastAsia="游明朝" w:hint="eastAsia"/>
          <w:b/>
          <w:sz w:val="22"/>
          <w:szCs w:val="22"/>
        </w:rPr>
        <w:t>, and it may be left for the future release enhancement.</w:t>
      </w:r>
    </w:p>
    <w:p w14:paraId="21365B5F" w14:textId="77777777" w:rsidR="008A5675" w:rsidRDefault="008A5675" w:rsidP="004A55C1">
      <w:pPr>
        <w:spacing w:afterLines="50" w:after="120"/>
        <w:rPr>
          <w:rFonts w:eastAsia="游明朝"/>
          <w:b/>
          <w:sz w:val="22"/>
          <w:szCs w:val="22"/>
        </w:rPr>
      </w:pPr>
    </w:p>
    <w:p w14:paraId="26DB93C7" w14:textId="4E125A79" w:rsidR="004A55C1" w:rsidRPr="00FA6F09" w:rsidRDefault="00146A5D" w:rsidP="004A55C1">
      <w:pPr>
        <w:pStyle w:val="2"/>
        <w:rPr>
          <w:lang w:val="en-US"/>
        </w:rPr>
      </w:pPr>
      <w:r>
        <w:rPr>
          <w:rFonts w:hint="eastAsia"/>
          <w:lang w:val="en-US"/>
        </w:rPr>
        <w:t>3</w:t>
      </w:r>
      <w:r w:rsidR="004A55C1">
        <w:rPr>
          <w:rFonts w:hint="eastAsia"/>
          <w:lang w:val="en-US"/>
        </w:rPr>
        <w:t>.</w:t>
      </w:r>
      <w:r w:rsidR="004A55C1">
        <w:rPr>
          <w:lang w:val="en-US"/>
        </w:rPr>
        <w:t>2</w:t>
      </w:r>
      <w:r w:rsidR="004A55C1">
        <w:rPr>
          <w:rFonts w:hint="eastAsia"/>
          <w:lang w:val="en-US"/>
        </w:rPr>
        <w:tab/>
      </w:r>
      <w:r>
        <w:rPr>
          <w:lang w:val="en-US"/>
        </w:rPr>
        <w:t>Msg 3</w:t>
      </w:r>
      <w:r w:rsidR="004A55C1">
        <w:rPr>
          <w:lang w:val="en-US"/>
        </w:rPr>
        <w:t xml:space="preserve"> enhancements</w:t>
      </w:r>
    </w:p>
    <w:p w14:paraId="5F7EF5B0" w14:textId="37989364" w:rsidR="001327F1" w:rsidRDefault="008A5675" w:rsidP="00C517C8">
      <w:pPr>
        <w:spacing w:afterLines="50" w:after="120"/>
        <w:rPr>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w:t>
      </w:r>
      <w:r>
        <w:rPr>
          <w:rFonts w:eastAsia="ＭＳ 明朝"/>
          <w:sz w:val="22"/>
          <w:szCs w:val="22"/>
          <w:lang w:val="en-US"/>
        </w:rPr>
        <w:t>7</w:t>
      </w:r>
      <w:r w:rsidRPr="009723F7">
        <w:rPr>
          <w:rFonts w:eastAsia="ＭＳ 明朝"/>
          <w:sz w:val="22"/>
          <w:szCs w:val="22"/>
          <w:lang w:val="en-US"/>
        </w:rPr>
        <w:t xml:space="preserve"> </w:t>
      </w:r>
      <w:r w:rsidRPr="009723F7">
        <w:rPr>
          <w:rFonts w:eastAsia="ＭＳ 明朝" w:hint="eastAsia"/>
          <w:sz w:val="22"/>
          <w:szCs w:val="22"/>
          <w:lang w:val="en-US"/>
        </w:rPr>
        <w:t>meeting,</w:t>
      </w:r>
      <w:r w:rsidR="001327F1">
        <w:rPr>
          <w:rFonts w:hint="eastAsia"/>
          <w:sz w:val="22"/>
          <w:szCs w:val="22"/>
          <w:lang w:val="en-US"/>
        </w:rPr>
        <w:t xml:space="preserve"> following </w:t>
      </w:r>
      <w:r w:rsidR="001327F1">
        <w:rPr>
          <w:sz w:val="22"/>
          <w:szCs w:val="22"/>
          <w:lang w:val="en-US"/>
        </w:rPr>
        <w:t>agreement</w:t>
      </w:r>
      <w:r>
        <w:rPr>
          <w:rFonts w:hint="eastAsia"/>
          <w:sz w:val="22"/>
          <w:szCs w:val="22"/>
          <w:lang w:val="en-US"/>
        </w:rPr>
        <w:t xml:space="preserve"> for M</w:t>
      </w:r>
      <w:r w:rsidR="006125E6">
        <w:rPr>
          <w:rFonts w:hint="eastAsia"/>
          <w:sz w:val="22"/>
          <w:szCs w:val="22"/>
          <w:lang w:val="en-US"/>
        </w:rPr>
        <w:t>sg</w:t>
      </w:r>
      <w:r w:rsidR="001327F1">
        <w:rPr>
          <w:rFonts w:hint="eastAsia"/>
          <w:sz w:val="22"/>
          <w:szCs w:val="22"/>
          <w:lang w:val="en-US"/>
        </w:rPr>
        <w:t>3 enhancement was made [</w:t>
      </w:r>
      <w:r>
        <w:rPr>
          <w:rFonts w:hint="eastAsia"/>
          <w:sz w:val="22"/>
          <w:szCs w:val="22"/>
          <w:lang w:val="en-US"/>
        </w:rPr>
        <w:t>1</w:t>
      </w:r>
      <w:r w:rsidR="001327F1">
        <w:rPr>
          <w:rFonts w:hint="eastAsia"/>
          <w:sz w:val="22"/>
          <w:szCs w:val="22"/>
          <w:lang w:val="en-US"/>
        </w:rPr>
        <w:t>].</w:t>
      </w:r>
    </w:p>
    <w:tbl>
      <w:tblPr>
        <w:tblStyle w:val="afa"/>
        <w:tblW w:w="0" w:type="auto"/>
        <w:tblLook w:val="04A0" w:firstRow="1" w:lastRow="0" w:firstColumn="1" w:lastColumn="0" w:noHBand="0" w:noVBand="1"/>
      </w:tblPr>
      <w:tblGrid>
        <w:gridCol w:w="9962"/>
      </w:tblGrid>
      <w:tr w:rsidR="001327F1" w:rsidRPr="00013F3C" w14:paraId="5974C4EB" w14:textId="77777777" w:rsidTr="00F85D76">
        <w:tc>
          <w:tcPr>
            <w:tcW w:w="9962" w:type="dxa"/>
          </w:tcPr>
          <w:p w14:paraId="1A60C209" w14:textId="77777777" w:rsidR="001327F1" w:rsidRPr="00013F3C" w:rsidRDefault="001327F1" w:rsidP="00F85D76">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0D009775" w14:textId="77777777" w:rsidR="001327F1" w:rsidRPr="00013F3C" w:rsidRDefault="001327F1" w:rsidP="00F85D76">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Reply to the RAN2 LS informing them of the following:</w:t>
            </w:r>
          </w:p>
          <w:p w14:paraId="6ABF2237" w14:textId="77777777" w:rsidR="001327F1" w:rsidRPr="00013F3C" w:rsidRDefault="001327F1" w:rsidP="004932EB">
            <w:pPr>
              <w:widowControl w:val="0"/>
              <w:numPr>
                <w:ilvl w:val="0"/>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RAN1 has made the following agreement which facilitates COT sharing between Msg2 and Msg3:</w:t>
            </w:r>
          </w:p>
          <w:p w14:paraId="41909975" w14:textId="77777777" w:rsidR="001327F1" w:rsidRPr="00013F3C" w:rsidRDefault="001327F1" w:rsidP="004932EB">
            <w:pPr>
              <w:widowControl w:val="0"/>
              <w:numPr>
                <w:ilvl w:val="1"/>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LBT category for msg 3 initial transmission is provided to the UE in RAR</w:t>
            </w:r>
          </w:p>
          <w:p w14:paraId="635BF28C" w14:textId="77777777" w:rsidR="001327F1" w:rsidRPr="00EF35D2" w:rsidRDefault="001327F1" w:rsidP="004932EB">
            <w:pPr>
              <w:widowControl w:val="0"/>
              <w:numPr>
                <w:ilvl w:val="0"/>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tc>
      </w:tr>
    </w:tbl>
    <w:p w14:paraId="5B34F9D2" w14:textId="77777777" w:rsidR="001327F1" w:rsidRDefault="001327F1" w:rsidP="00C517C8">
      <w:pPr>
        <w:spacing w:afterLines="50" w:after="120"/>
        <w:rPr>
          <w:sz w:val="22"/>
          <w:szCs w:val="22"/>
        </w:rPr>
      </w:pPr>
    </w:p>
    <w:p w14:paraId="4CE57F8B" w14:textId="63D47B75" w:rsidR="001327F1" w:rsidRDefault="008A5675" w:rsidP="006125E6">
      <w:pPr>
        <w:spacing w:afterLines="50" w:after="120"/>
        <w:jc w:val="both"/>
        <w:rPr>
          <w:sz w:val="22"/>
          <w:szCs w:val="22"/>
        </w:rPr>
      </w:pPr>
      <w:r>
        <w:rPr>
          <w:rFonts w:hint="eastAsia"/>
          <w:sz w:val="22"/>
          <w:szCs w:val="22"/>
        </w:rPr>
        <w:t>As well as RACH occasions</w:t>
      </w:r>
      <w:r w:rsidR="001327F1">
        <w:rPr>
          <w:rFonts w:hint="eastAsia"/>
          <w:sz w:val="22"/>
          <w:szCs w:val="22"/>
        </w:rPr>
        <w:t xml:space="preserve">, an </w:t>
      </w:r>
      <w:r w:rsidR="001327F1" w:rsidRPr="001327F1">
        <w:rPr>
          <w:sz w:val="22"/>
          <w:szCs w:val="22"/>
        </w:rPr>
        <w:t xml:space="preserve">LBT failure and/or </w:t>
      </w:r>
      <w:r w:rsidR="001327F1">
        <w:rPr>
          <w:rFonts w:hint="eastAsia"/>
          <w:sz w:val="22"/>
          <w:szCs w:val="22"/>
        </w:rPr>
        <w:t>Msg3</w:t>
      </w:r>
      <w:r w:rsidR="001327F1" w:rsidRPr="001327F1">
        <w:rPr>
          <w:sz w:val="22"/>
          <w:szCs w:val="22"/>
        </w:rPr>
        <w:t xml:space="preserve"> detection failure</w:t>
      </w:r>
      <w:r w:rsidR="001327F1">
        <w:rPr>
          <w:rFonts w:hint="eastAsia"/>
          <w:sz w:val="22"/>
          <w:szCs w:val="22"/>
        </w:rPr>
        <w:t xml:space="preserve"> during Msg3 process is concern</w:t>
      </w:r>
      <w:r w:rsidR="008C6B4D">
        <w:rPr>
          <w:rFonts w:hint="eastAsia"/>
          <w:sz w:val="22"/>
          <w:szCs w:val="22"/>
        </w:rPr>
        <w:t>ed</w:t>
      </w:r>
      <w:r w:rsidR="006125E6">
        <w:rPr>
          <w:rFonts w:hint="eastAsia"/>
          <w:sz w:val="22"/>
          <w:szCs w:val="22"/>
        </w:rPr>
        <w:t xml:space="preserve"> for NR-U</w:t>
      </w:r>
      <w:r w:rsidR="001327F1">
        <w:rPr>
          <w:rFonts w:hint="eastAsia"/>
          <w:sz w:val="22"/>
          <w:szCs w:val="22"/>
        </w:rPr>
        <w:t xml:space="preserve">, </w:t>
      </w:r>
      <w:r w:rsidR="008D4186">
        <w:rPr>
          <w:sz w:val="22"/>
          <w:szCs w:val="22"/>
        </w:rPr>
        <w:t>and hence</w:t>
      </w:r>
      <w:r w:rsidR="006125E6">
        <w:rPr>
          <w:rFonts w:hint="eastAsia"/>
          <w:sz w:val="22"/>
          <w:szCs w:val="22"/>
        </w:rPr>
        <w:t xml:space="preserve"> </w:t>
      </w:r>
      <w:r w:rsidR="001327F1">
        <w:rPr>
          <w:rFonts w:hint="eastAsia"/>
          <w:sz w:val="22"/>
          <w:szCs w:val="22"/>
        </w:rPr>
        <w:t>COT sharing between</w:t>
      </w:r>
      <w:r w:rsidR="006125E6">
        <w:rPr>
          <w:rFonts w:hint="eastAsia"/>
          <w:sz w:val="22"/>
          <w:szCs w:val="22"/>
        </w:rPr>
        <w:t xml:space="preserve"> Msg2 and Msg3 and multiple Msg</w:t>
      </w:r>
      <w:r w:rsidR="001327F1">
        <w:rPr>
          <w:rFonts w:hint="eastAsia"/>
          <w:sz w:val="22"/>
          <w:szCs w:val="22"/>
        </w:rPr>
        <w:t xml:space="preserve">3 Tx opportunities were discussed. As in the agreement, RAN1 agreed that LBT category </w:t>
      </w:r>
      <w:r w:rsidR="006125E6">
        <w:rPr>
          <w:rFonts w:hint="eastAsia"/>
          <w:sz w:val="22"/>
          <w:szCs w:val="22"/>
        </w:rPr>
        <w:t>for Msg</w:t>
      </w:r>
      <w:r w:rsidR="001327F1">
        <w:rPr>
          <w:rFonts w:hint="eastAsia"/>
          <w:sz w:val="22"/>
          <w:szCs w:val="22"/>
        </w:rPr>
        <w:t xml:space="preserve">3 is provided to the UE in RAR for COT sharing between Msg2 and Msg3. Since the COT sharing helps to avoid an LBT failure for Msg3 transmission and a large spec impact is </w:t>
      </w:r>
      <w:r w:rsidR="00654502">
        <w:rPr>
          <w:rFonts w:hint="eastAsia"/>
          <w:sz w:val="22"/>
          <w:szCs w:val="22"/>
        </w:rPr>
        <w:t>concerned</w:t>
      </w:r>
      <w:r w:rsidR="001327F1">
        <w:rPr>
          <w:rFonts w:hint="eastAsia"/>
          <w:sz w:val="22"/>
          <w:szCs w:val="22"/>
        </w:rPr>
        <w:t xml:space="preserve"> for multiple Msg3 Tx </w:t>
      </w:r>
      <w:r w:rsidR="008C6B4D">
        <w:rPr>
          <w:sz w:val="22"/>
          <w:szCs w:val="22"/>
        </w:rPr>
        <w:t>opportunities</w:t>
      </w:r>
      <w:r w:rsidR="008C6B4D">
        <w:rPr>
          <w:rFonts w:hint="eastAsia"/>
          <w:sz w:val="22"/>
          <w:szCs w:val="22"/>
        </w:rPr>
        <w:t>, the discussion on</w:t>
      </w:r>
      <w:r w:rsidR="001327F1">
        <w:rPr>
          <w:rFonts w:hint="eastAsia"/>
          <w:sz w:val="22"/>
          <w:szCs w:val="22"/>
        </w:rPr>
        <w:t xml:space="preserve"> further enhancement may be left for future release enhancement.</w:t>
      </w:r>
    </w:p>
    <w:p w14:paraId="62395461" w14:textId="4096AB8C" w:rsidR="006032F1" w:rsidRDefault="006032F1" w:rsidP="00EF35D2">
      <w:pPr>
        <w:widowControl w:val="0"/>
        <w:autoSpaceDE w:val="0"/>
        <w:autoSpaceDN w:val="0"/>
        <w:adjustRightInd w:val="0"/>
        <w:rPr>
          <w:sz w:val="22"/>
          <w:szCs w:val="22"/>
        </w:rPr>
      </w:pPr>
    </w:p>
    <w:p w14:paraId="6CDE6986" w14:textId="02796EC4" w:rsidR="006125E6" w:rsidRDefault="006125E6" w:rsidP="006125E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8</w:t>
      </w:r>
      <w:r w:rsidRPr="001327F1">
        <w:rPr>
          <w:rFonts w:eastAsia="游明朝"/>
          <w:b/>
          <w:sz w:val="22"/>
          <w:szCs w:val="22"/>
        </w:rPr>
        <w:t xml:space="preserve">: </w:t>
      </w:r>
      <w:r w:rsidR="008D4186">
        <w:rPr>
          <w:rFonts w:eastAsia="游明朝"/>
          <w:b/>
          <w:sz w:val="22"/>
          <w:szCs w:val="22"/>
        </w:rPr>
        <w:t>Enhancement for m</w:t>
      </w:r>
      <w:r w:rsidR="002F7972">
        <w:rPr>
          <w:rFonts w:eastAsia="游明朝" w:hint="eastAsia"/>
          <w:b/>
          <w:sz w:val="22"/>
          <w:szCs w:val="22"/>
        </w:rPr>
        <w:t>ultiple Msg.</w:t>
      </w:r>
      <w:r>
        <w:rPr>
          <w:rFonts w:eastAsia="游明朝" w:hint="eastAsia"/>
          <w:b/>
          <w:sz w:val="22"/>
          <w:szCs w:val="22"/>
        </w:rPr>
        <w:t xml:space="preserve">3 transmission </w:t>
      </w:r>
      <w:r w:rsidR="008D4186">
        <w:rPr>
          <w:rFonts w:eastAsia="游明朝"/>
          <w:b/>
          <w:sz w:val="22"/>
          <w:szCs w:val="22"/>
        </w:rPr>
        <w:t>opportunities is not supported</w:t>
      </w:r>
      <w:r>
        <w:rPr>
          <w:rFonts w:eastAsia="游明朝" w:hint="eastAsia"/>
          <w:b/>
          <w:sz w:val="22"/>
          <w:szCs w:val="22"/>
        </w:rPr>
        <w:t xml:space="preserve"> in Rel-16 NR-U specification, and it may be left for the future release enhancement.</w:t>
      </w:r>
    </w:p>
    <w:p w14:paraId="1DBB2E7B" w14:textId="77777777" w:rsidR="00EA4CFF" w:rsidRPr="006125E6" w:rsidRDefault="00EA4CFF" w:rsidP="00C517C8">
      <w:pPr>
        <w:spacing w:afterLines="50" w:after="120"/>
        <w:rPr>
          <w:sz w:val="22"/>
          <w:szCs w:val="22"/>
        </w:rPr>
      </w:pPr>
    </w:p>
    <w:p w14:paraId="221E3290" w14:textId="1D6B8331" w:rsidR="00EA4CFF" w:rsidRPr="009517C5" w:rsidRDefault="00EA4CFF" w:rsidP="00EA4CFF">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RRM/RLM procedures</w:t>
      </w:r>
    </w:p>
    <w:p w14:paraId="434BA5CC" w14:textId="52261104" w:rsidR="004F2ACC" w:rsidRDefault="00C10B4F" w:rsidP="004F2ACC">
      <w:pPr>
        <w:pStyle w:val="2"/>
        <w:rPr>
          <w:sz w:val="22"/>
          <w:szCs w:val="22"/>
        </w:rPr>
      </w:pPr>
      <w:r>
        <w:rPr>
          <w:rFonts w:hint="eastAsia"/>
          <w:sz w:val="22"/>
          <w:szCs w:val="22"/>
        </w:rPr>
        <w:t>4</w:t>
      </w:r>
      <w:r w:rsidR="004F2ACC">
        <w:rPr>
          <w:rFonts w:hint="eastAsia"/>
          <w:sz w:val="22"/>
          <w:szCs w:val="22"/>
        </w:rPr>
        <w:t>.1</w:t>
      </w:r>
      <w:r w:rsidR="004F2ACC">
        <w:rPr>
          <w:rFonts w:hint="eastAsia"/>
          <w:sz w:val="22"/>
          <w:szCs w:val="22"/>
        </w:rPr>
        <w:tab/>
      </w:r>
      <w:r>
        <w:rPr>
          <w:sz w:val="22"/>
          <w:szCs w:val="22"/>
        </w:rPr>
        <w:t>DRS transmission window configuration for RLM</w:t>
      </w:r>
    </w:p>
    <w:p w14:paraId="67791185" w14:textId="184E95C2" w:rsidR="003D2502" w:rsidRDefault="006125E6" w:rsidP="003D2502">
      <w:pPr>
        <w:jc w:val="both"/>
        <w:rPr>
          <w:sz w:val="22"/>
          <w:szCs w:val="22"/>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w:t>
      </w:r>
      <w:r>
        <w:rPr>
          <w:rFonts w:eastAsia="ＭＳ 明朝"/>
          <w:sz w:val="22"/>
          <w:szCs w:val="22"/>
          <w:lang w:val="en-US"/>
        </w:rPr>
        <w:t>7</w:t>
      </w:r>
      <w:r w:rsidRPr="009723F7">
        <w:rPr>
          <w:rFonts w:eastAsia="ＭＳ 明朝"/>
          <w:sz w:val="22"/>
          <w:szCs w:val="22"/>
          <w:lang w:val="en-US"/>
        </w:rPr>
        <w:t xml:space="preserve"> </w:t>
      </w:r>
      <w:r w:rsidRPr="009723F7">
        <w:rPr>
          <w:rFonts w:eastAsia="ＭＳ 明朝" w:hint="eastAsia"/>
          <w:sz w:val="22"/>
          <w:szCs w:val="22"/>
          <w:lang w:val="en-US"/>
        </w:rPr>
        <w:t>meeting,</w:t>
      </w:r>
      <w:r>
        <w:rPr>
          <w:rFonts w:hint="eastAsia"/>
          <w:sz w:val="22"/>
          <w:szCs w:val="22"/>
          <w:lang w:val="en-US"/>
        </w:rPr>
        <w:t xml:space="preserve"> </w:t>
      </w:r>
      <w:r w:rsidR="003D2502">
        <w:rPr>
          <w:rFonts w:hint="eastAsia"/>
          <w:sz w:val="22"/>
          <w:szCs w:val="22"/>
        </w:rPr>
        <w:t xml:space="preserve">it was agreed that a UE may assume the RLM measurement window to be the same as the DRS transmission window, and whether and how DRS transmission window is configured to the UE is FFS. </w:t>
      </w:r>
    </w:p>
    <w:p w14:paraId="78EA724D" w14:textId="7BB0683C" w:rsidR="003D2502" w:rsidRDefault="003D2502" w:rsidP="003D2502">
      <w:pPr>
        <w:jc w:val="both"/>
        <w:rPr>
          <w:sz w:val="22"/>
          <w:szCs w:val="22"/>
        </w:rPr>
      </w:pPr>
      <w:r>
        <w:rPr>
          <w:sz w:val="22"/>
          <w:szCs w:val="22"/>
        </w:rPr>
        <w:t>S</w:t>
      </w:r>
      <w:r>
        <w:rPr>
          <w:rFonts w:hint="eastAsia"/>
          <w:sz w:val="22"/>
          <w:szCs w:val="22"/>
        </w:rPr>
        <w:t>ince actual DRS transmission timing within a DRS transmission window would be chan</w:t>
      </w:r>
      <w:r w:rsidR="002F7972">
        <w:rPr>
          <w:rFonts w:hint="eastAsia"/>
          <w:sz w:val="22"/>
          <w:szCs w:val="22"/>
        </w:rPr>
        <w:t>ged according to LBT results, the</w:t>
      </w:r>
      <w:r>
        <w:rPr>
          <w:rFonts w:hint="eastAsia"/>
          <w:sz w:val="22"/>
          <w:szCs w:val="22"/>
        </w:rPr>
        <w:t xml:space="preserve"> UE should expect the DRS transmission for RLM measurement within the DRS transmission window. Therefore, the </w:t>
      </w:r>
      <w:r w:rsidR="00A02D35">
        <w:rPr>
          <w:sz w:val="22"/>
          <w:szCs w:val="22"/>
        </w:rPr>
        <w:t>UE should be aware of periodicity, offset and duration of the DRS transmission window to perform DRS-based RLM</w:t>
      </w:r>
      <w:r>
        <w:rPr>
          <w:rFonts w:hint="eastAsia"/>
          <w:sz w:val="22"/>
          <w:szCs w:val="22"/>
        </w:rPr>
        <w:t xml:space="preserve">. </w:t>
      </w:r>
      <w:r w:rsidR="00A02D35">
        <w:rPr>
          <w:sz w:val="22"/>
          <w:szCs w:val="22"/>
        </w:rPr>
        <w:t xml:space="preserve">In Rel-15, serving cell SSB transmission configurations are provided to UE via </w:t>
      </w:r>
      <w:r w:rsidR="00A02D35" w:rsidRPr="00A02D35">
        <w:rPr>
          <w:sz w:val="22"/>
          <w:szCs w:val="22"/>
        </w:rPr>
        <w:t>ssb-periodicityServingCell</w:t>
      </w:r>
      <w:r w:rsidR="00A02D35">
        <w:rPr>
          <w:sz w:val="22"/>
          <w:szCs w:val="22"/>
        </w:rPr>
        <w:t xml:space="preserve"> and </w:t>
      </w:r>
      <w:r w:rsidR="00A02D35" w:rsidRPr="00A02D35">
        <w:rPr>
          <w:sz w:val="22"/>
          <w:szCs w:val="22"/>
        </w:rPr>
        <w:t>ssb-PositionsInBurst</w:t>
      </w:r>
      <w:r w:rsidR="00A02D35">
        <w:rPr>
          <w:sz w:val="22"/>
          <w:szCs w:val="22"/>
        </w:rPr>
        <w:t xml:space="preserve"> in </w:t>
      </w:r>
      <w:r w:rsidR="00A02D35" w:rsidRPr="00A02D35">
        <w:rPr>
          <w:sz w:val="22"/>
          <w:szCs w:val="22"/>
        </w:rPr>
        <w:t>ServingCellConfigCommon</w:t>
      </w:r>
      <w:r w:rsidR="00A02D35">
        <w:rPr>
          <w:sz w:val="22"/>
          <w:szCs w:val="22"/>
        </w:rPr>
        <w:t xml:space="preserve"> IE. For NR-U, </w:t>
      </w:r>
      <w:r w:rsidR="00A02D35" w:rsidRPr="00A02D35">
        <w:rPr>
          <w:sz w:val="22"/>
          <w:szCs w:val="22"/>
        </w:rPr>
        <w:t>ssb-periodicityServingCell</w:t>
      </w:r>
      <w:r w:rsidR="00A02D35">
        <w:rPr>
          <w:sz w:val="22"/>
          <w:szCs w:val="22"/>
        </w:rPr>
        <w:t xml:space="preserve"> can be reused for the indication </w:t>
      </w:r>
      <w:r w:rsidR="007F3816">
        <w:rPr>
          <w:sz w:val="22"/>
          <w:szCs w:val="22"/>
        </w:rPr>
        <w:t>of</w:t>
      </w:r>
      <w:r w:rsidR="00A02D35">
        <w:rPr>
          <w:sz w:val="22"/>
          <w:szCs w:val="22"/>
        </w:rPr>
        <w:t xml:space="preserve"> periodicity of DRS transmission window.</w:t>
      </w:r>
      <w:r w:rsidR="007F3816">
        <w:rPr>
          <w:sz w:val="22"/>
          <w:szCs w:val="22"/>
        </w:rPr>
        <w:t xml:space="preserve"> Offset indication is unnecessary as in Rel-15 since DRS transmission window is confined within a half frame and UE in connected mode has already been aware of half frames containing serving cell SSBs. For the duration of DRS transmission window, </w:t>
      </w:r>
      <w:r w:rsidR="007F3816" w:rsidRPr="00A02D35">
        <w:rPr>
          <w:sz w:val="22"/>
          <w:szCs w:val="22"/>
        </w:rPr>
        <w:t>ssb-PositionsInBurst</w:t>
      </w:r>
      <w:r w:rsidR="007F3816">
        <w:rPr>
          <w:sz w:val="22"/>
          <w:szCs w:val="22"/>
        </w:rPr>
        <w:t xml:space="preserve"> cannot be used since it would indicates number/pattern of actually transmitted SSBs. Therefore, if DRS transmission window duration is configurable, new indication is necessary for NR-U, while no new indication would be necessary for DRS transmission window configuration in NR-U if DRS transmission window duration is fixed to 5ms. Since longer DRS transmission window is always beneficial to provide more DRS transmission opportunities, fixed DRS transmission window duration of 5ms would be fine so that signalling impact can also be avoided.</w:t>
      </w:r>
    </w:p>
    <w:p w14:paraId="489CE96D" w14:textId="743CC593" w:rsidR="003D2502" w:rsidRPr="00471E02" w:rsidRDefault="003D2502" w:rsidP="006032F1">
      <w:pPr>
        <w:rPr>
          <w:sz w:val="22"/>
          <w:szCs w:val="22"/>
        </w:rPr>
      </w:pPr>
    </w:p>
    <w:p w14:paraId="3AEB5432" w14:textId="709C22C4" w:rsidR="00471E02" w:rsidRDefault="006125E6" w:rsidP="006125E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9</w:t>
      </w:r>
      <w:r w:rsidRPr="001327F1">
        <w:rPr>
          <w:rFonts w:eastAsia="游明朝"/>
          <w:b/>
          <w:sz w:val="22"/>
          <w:szCs w:val="22"/>
        </w:rPr>
        <w:t xml:space="preserve">: </w:t>
      </w:r>
      <w:r w:rsidR="007F3816">
        <w:rPr>
          <w:rFonts w:eastAsia="游明朝"/>
          <w:b/>
          <w:sz w:val="22"/>
          <w:szCs w:val="22"/>
        </w:rPr>
        <w:t xml:space="preserve">For DRS transmission window configuration, </w:t>
      </w:r>
      <w:r w:rsidR="007F3816" w:rsidRPr="007F3816">
        <w:rPr>
          <w:rFonts w:eastAsia="游明朝"/>
          <w:b/>
          <w:sz w:val="22"/>
          <w:szCs w:val="22"/>
        </w:rPr>
        <w:t>ssb-periodicityServingCell can be reused for the indication of periodicity of DRS transmission window</w:t>
      </w:r>
      <w:r w:rsidR="005B4B40">
        <w:rPr>
          <w:rFonts w:eastAsia="游明朝"/>
          <w:b/>
          <w:sz w:val="22"/>
          <w:szCs w:val="22"/>
        </w:rPr>
        <w:t>, and DRS transmission window duration is fixed to 5 msec</w:t>
      </w:r>
      <w:r w:rsidR="00471E02">
        <w:rPr>
          <w:rFonts w:eastAsia="游明朝" w:hint="eastAsia"/>
          <w:b/>
          <w:sz w:val="22"/>
          <w:szCs w:val="22"/>
        </w:rPr>
        <w:t>.</w:t>
      </w:r>
    </w:p>
    <w:p w14:paraId="7133319A" w14:textId="77777777" w:rsidR="006125E6" w:rsidRPr="005B4B40" w:rsidRDefault="006125E6" w:rsidP="006032F1">
      <w:pPr>
        <w:rPr>
          <w:sz w:val="22"/>
          <w:szCs w:val="22"/>
        </w:rPr>
      </w:pPr>
    </w:p>
    <w:p w14:paraId="5A37C4BF" w14:textId="22E915FB" w:rsidR="00C10B4F" w:rsidRDefault="00C10B4F" w:rsidP="00C10B4F">
      <w:pPr>
        <w:pStyle w:val="2"/>
        <w:rPr>
          <w:sz w:val="22"/>
          <w:szCs w:val="22"/>
        </w:rPr>
      </w:pPr>
      <w:r>
        <w:rPr>
          <w:rFonts w:hint="eastAsia"/>
          <w:sz w:val="22"/>
          <w:szCs w:val="22"/>
        </w:rPr>
        <w:t>4.</w:t>
      </w:r>
      <w:r>
        <w:rPr>
          <w:sz w:val="22"/>
          <w:szCs w:val="22"/>
        </w:rPr>
        <w:t>2</w:t>
      </w:r>
      <w:r>
        <w:rPr>
          <w:rFonts w:hint="eastAsia"/>
          <w:sz w:val="22"/>
          <w:szCs w:val="22"/>
        </w:rPr>
        <w:tab/>
      </w:r>
      <w:r>
        <w:rPr>
          <w:sz w:val="22"/>
          <w:szCs w:val="22"/>
        </w:rPr>
        <w:t>RLM enhancements for IS/OOS evaluation</w:t>
      </w:r>
    </w:p>
    <w:p w14:paraId="58155D36" w14:textId="1A8ACD64" w:rsidR="00EF575E" w:rsidRPr="009723F7" w:rsidRDefault="00EF575E" w:rsidP="00EF575E">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#96</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Pr>
          <w:rFonts w:eastAsia="ＭＳ 明朝"/>
          <w:sz w:val="22"/>
          <w:szCs w:val="22"/>
          <w:lang w:val="en-US"/>
        </w:rPr>
        <w:t>following agreement</w:t>
      </w:r>
      <w:r w:rsidRPr="009723F7">
        <w:rPr>
          <w:rFonts w:eastAsia="ＭＳ 明朝"/>
          <w:sz w:val="22"/>
          <w:szCs w:val="22"/>
          <w:lang w:val="en-US"/>
        </w:rPr>
        <w:t xml:space="preserve">s were </w:t>
      </w:r>
      <w:r>
        <w:rPr>
          <w:rFonts w:eastAsia="ＭＳ 明朝"/>
          <w:sz w:val="22"/>
          <w:szCs w:val="22"/>
          <w:lang w:val="en-US"/>
        </w:rPr>
        <w:t>made [</w:t>
      </w:r>
      <w:r>
        <w:rPr>
          <w:rFonts w:eastAsia="ＭＳ 明朝" w:hint="eastAsia"/>
          <w:sz w:val="22"/>
          <w:szCs w:val="22"/>
          <w:lang w:val="en-US"/>
        </w:rPr>
        <w:t>4</w:t>
      </w:r>
      <w:r>
        <w:rPr>
          <w:rFonts w:eastAsia="ＭＳ 明朝"/>
          <w:sz w:val="22"/>
          <w:szCs w:val="22"/>
          <w:lang w:val="en-US"/>
        </w:rPr>
        <w:t>]</w:t>
      </w:r>
      <w:r w:rsidRPr="009723F7">
        <w:rPr>
          <w:rFonts w:eastAsia="ＭＳ 明朝" w:hint="eastAsia"/>
          <w:sz w:val="22"/>
          <w:szCs w:val="22"/>
          <w:lang w:val="en-US"/>
        </w:rPr>
        <w:t>.</w:t>
      </w:r>
      <w:r w:rsidRPr="009723F7">
        <w:rPr>
          <w:rFonts w:eastAsia="ＭＳ 明朝"/>
          <w:sz w:val="22"/>
          <w:szCs w:val="22"/>
          <w:lang w:val="en-US"/>
        </w:rPr>
        <w:t xml:space="preserve"> </w:t>
      </w:r>
    </w:p>
    <w:p w14:paraId="79D8C901" w14:textId="6CA3A82D" w:rsidR="00EF575E" w:rsidRDefault="00EF575E" w:rsidP="00471E02">
      <w:pPr>
        <w:widowControl w:val="0"/>
        <w:autoSpaceDE w:val="0"/>
        <w:autoSpaceDN w:val="0"/>
        <w:adjustRightInd w:val="0"/>
        <w:jc w:val="both"/>
        <w:rPr>
          <w:rFonts w:eastAsia="ＭＳ Ｐゴシック"/>
          <w:color w:val="000000"/>
          <w:kern w:val="24"/>
          <w:sz w:val="22"/>
          <w:szCs w:val="22"/>
          <w:lang w:val="en-US"/>
        </w:rPr>
      </w:pPr>
    </w:p>
    <w:tbl>
      <w:tblPr>
        <w:tblStyle w:val="afa"/>
        <w:tblW w:w="0" w:type="auto"/>
        <w:tblLook w:val="04A0" w:firstRow="1" w:lastRow="0" w:firstColumn="1" w:lastColumn="0" w:noHBand="0" w:noVBand="1"/>
      </w:tblPr>
      <w:tblGrid>
        <w:gridCol w:w="9962"/>
      </w:tblGrid>
      <w:tr w:rsidR="00EF575E" w:rsidRPr="00013F3C" w14:paraId="5C37D761" w14:textId="77777777" w:rsidTr="00F85D76">
        <w:tc>
          <w:tcPr>
            <w:tcW w:w="9962" w:type="dxa"/>
          </w:tcPr>
          <w:p w14:paraId="55CFDFB7" w14:textId="77777777" w:rsidR="00EF575E" w:rsidRPr="00013F3C" w:rsidRDefault="00EF575E" w:rsidP="00F85D76">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3A835A9C" w14:textId="545977D0" w:rsidR="00EF575E" w:rsidRPr="00EF575E" w:rsidRDefault="00EF575E" w:rsidP="004932EB">
            <w:pPr>
              <w:numPr>
                <w:ilvl w:val="0"/>
                <w:numId w:val="11"/>
              </w:numPr>
              <w:rPr>
                <w:rFonts w:ascii="Times" w:eastAsia="Batang" w:hAnsi="Times"/>
                <w:sz w:val="20"/>
                <w:szCs w:val="24"/>
                <w:lang w:eastAsia="x-none"/>
              </w:rPr>
            </w:pPr>
            <w:r w:rsidRPr="00EF575E">
              <w:rPr>
                <w:rFonts w:ascii="Times" w:eastAsia="Batang" w:hAnsi="Times"/>
                <w:sz w:val="20"/>
                <w:szCs w:val="24"/>
                <w:lang w:eastAsia="x-none"/>
              </w:rPr>
              <w:t>FFS: Mechanism to handle missing RLM-RS due to LBT failure</w:t>
            </w:r>
          </w:p>
        </w:tc>
      </w:tr>
    </w:tbl>
    <w:p w14:paraId="59F629A0" w14:textId="77777777" w:rsidR="00EF575E" w:rsidRPr="00EF575E" w:rsidRDefault="00EF575E" w:rsidP="00471E02">
      <w:pPr>
        <w:widowControl w:val="0"/>
        <w:autoSpaceDE w:val="0"/>
        <w:autoSpaceDN w:val="0"/>
        <w:adjustRightInd w:val="0"/>
        <w:jc w:val="both"/>
        <w:rPr>
          <w:rFonts w:eastAsia="ＭＳ Ｐゴシック"/>
          <w:color w:val="000000"/>
          <w:kern w:val="24"/>
          <w:sz w:val="22"/>
          <w:szCs w:val="22"/>
        </w:rPr>
      </w:pPr>
    </w:p>
    <w:p w14:paraId="28157A01" w14:textId="07CDE5FA" w:rsidR="006E569D" w:rsidRDefault="006E569D" w:rsidP="00471E02">
      <w:pPr>
        <w:widowControl w:val="0"/>
        <w:autoSpaceDE w:val="0"/>
        <w:autoSpaceDN w:val="0"/>
        <w:adjustRightInd w:val="0"/>
        <w:jc w:val="both"/>
        <w:rPr>
          <w:rFonts w:eastAsia="ＭＳ Ｐゴシック"/>
          <w:color w:val="000000"/>
          <w:kern w:val="24"/>
          <w:sz w:val="22"/>
          <w:szCs w:val="22"/>
        </w:rPr>
      </w:pPr>
      <w:r>
        <w:rPr>
          <w:rFonts w:eastAsia="ＭＳ Ｐゴシック" w:hint="eastAsia"/>
          <w:color w:val="000000"/>
          <w:kern w:val="24"/>
          <w:sz w:val="22"/>
          <w:szCs w:val="22"/>
        </w:rPr>
        <w:t>Mainly following two cases are concerned, if the mechanism to handle a missing RLM-RS due to LBT failure is not supported for NR-U.</w:t>
      </w:r>
    </w:p>
    <w:p w14:paraId="03C81262" w14:textId="77777777" w:rsidR="006A2DEE" w:rsidRDefault="006A2DEE" w:rsidP="006A2DEE">
      <w:pPr>
        <w:widowControl w:val="0"/>
        <w:autoSpaceDE w:val="0"/>
        <w:autoSpaceDN w:val="0"/>
        <w:adjustRightInd w:val="0"/>
        <w:jc w:val="both"/>
        <w:rPr>
          <w:rFonts w:eastAsia="ＭＳ Ｐゴシック"/>
          <w:color w:val="000000"/>
          <w:kern w:val="24"/>
          <w:sz w:val="22"/>
          <w:szCs w:val="22"/>
        </w:rPr>
      </w:pPr>
    </w:p>
    <w:p w14:paraId="5706C9AE" w14:textId="73B70361" w:rsidR="006E569D" w:rsidRDefault="006E569D" w:rsidP="004932EB">
      <w:pPr>
        <w:pStyle w:val="afc"/>
        <w:widowControl w:val="0"/>
        <w:numPr>
          <w:ilvl w:val="0"/>
          <w:numId w:val="20"/>
        </w:numPr>
        <w:autoSpaceDE w:val="0"/>
        <w:autoSpaceDN w:val="0"/>
        <w:adjustRightInd w:val="0"/>
        <w:ind w:leftChars="0"/>
        <w:jc w:val="both"/>
        <w:rPr>
          <w:rFonts w:eastAsia="ＭＳ Ｐゴシック"/>
          <w:color w:val="000000"/>
          <w:kern w:val="24"/>
          <w:sz w:val="22"/>
          <w:szCs w:val="22"/>
        </w:rPr>
      </w:pPr>
      <w:r w:rsidRPr="006A2DEE">
        <w:rPr>
          <w:rFonts w:eastAsia="ＭＳ Ｐゴシック" w:hint="eastAsia"/>
          <w:color w:val="000000"/>
          <w:kern w:val="24"/>
          <w:sz w:val="22"/>
          <w:szCs w:val="22"/>
        </w:rPr>
        <w:t xml:space="preserve">(OOS evaluation </w:t>
      </w:r>
      <w:r w:rsidR="00B378C5">
        <w:rPr>
          <w:rFonts w:eastAsia="ＭＳ Ｐゴシック"/>
          <w:color w:val="000000"/>
          <w:kern w:val="24"/>
          <w:sz w:val="22"/>
          <w:szCs w:val="22"/>
        </w:rPr>
        <w:t>when</w:t>
      </w:r>
      <w:r w:rsidRPr="006A2DEE">
        <w:rPr>
          <w:rFonts w:eastAsia="ＭＳ Ｐゴシック" w:hint="eastAsia"/>
          <w:color w:val="000000"/>
          <w:kern w:val="24"/>
          <w:sz w:val="22"/>
          <w:szCs w:val="22"/>
        </w:rPr>
        <w:t xml:space="preserve"> T310 timer</w:t>
      </w:r>
      <w:r w:rsidR="00B378C5">
        <w:rPr>
          <w:rFonts w:eastAsia="ＭＳ Ｐゴシック"/>
          <w:color w:val="000000"/>
          <w:kern w:val="24"/>
          <w:sz w:val="22"/>
          <w:szCs w:val="22"/>
        </w:rPr>
        <w:t xml:space="preserve"> is not running</w:t>
      </w:r>
      <w:r w:rsidRPr="006A2DEE">
        <w:rPr>
          <w:rFonts w:eastAsia="ＭＳ Ｐゴシック" w:hint="eastAsia"/>
          <w:color w:val="000000"/>
          <w:kern w:val="24"/>
          <w:sz w:val="22"/>
          <w:szCs w:val="22"/>
        </w:rPr>
        <w:t xml:space="preserve">): Increment </w:t>
      </w:r>
      <w:r w:rsidR="00B378C5">
        <w:rPr>
          <w:rFonts w:eastAsia="ＭＳ Ｐゴシック"/>
          <w:color w:val="000000"/>
          <w:kern w:val="24"/>
          <w:sz w:val="22"/>
          <w:szCs w:val="22"/>
        </w:rPr>
        <w:t xml:space="preserve">of </w:t>
      </w:r>
      <w:r w:rsidRPr="006A2DEE">
        <w:rPr>
          <w:rFonts w:eastAsia="ＭＳ Ｐゴシック" w:hint="eastAsia"/>
          <w:color w:val="000000"/>
          <w:kern w:val="24"/>
          <w:sz w:val="22"/>
          <w:szCs w:val="22"/>
        </w:rPr>
        <w:t xml:space="preserve">N310 counter </w:t>
      </w:r>
      <w:r w:rsidR="00B378C5">
        <w:rPr>
          <w:rFonts w:eastAsia="ＭＳ Ｐゴシック"/>
          <w:color w:val="000000"/>
          <w:kern w:val="24"/>
          <w:sz w:val="22"/>
          <w:szCs w:val="22"/>
        </w:rPr>
        <w:t>due to</w:t>
      </w:r>
      <w:r w:rsidRPr="006A2DEE">
        <w:rPr>
          <w:rFonts w:eastAsia="ＭＳ Ｐゴシック" w:hint="eastAsia"/>
          <w:color w:val="000000"/>
          <w:kern w:val="24"/>
          <w:sz w:val="22"/>
          <w:szCs w:val="22"/>
        </w:rPr>
        <w:t xml:space="preserve"> the missing RLM-</w:t>
      </w:r>
      <w:r w:rsidR="00B378C5">
        <w:rPr>
          <w:rFonts w:eastAsia="ＭＳ Ｐゴシック"/>
          <w:color w:val="000000"/>
          <w:kern w:val="24"/>
          <w:sz w:val="22"/>
          <w:szCs w:val="22"/>
        </w:rPr>
        <w:t>R</w:t>
      </w:r>
      <w:r w:rsidRPr="006A2DEE">
        <w:rPr>
          <w:rFonts w:eastAsia="ＭＳ Ｐゴシック" w:hint="eastAsia"/>
          <w:color w:val="000000"/>
          <w:kern w:val="24"/>
          <w:sz w:val="22"/>
          <w:szCs w:val="22"/>
        </w:rPr>
        <w:t>S</w:t>
      </w:r>
      <w:r w:rsidR="00B378C5">
        <w:rPr>
          <w:rFonts w:eastAsia="ＭＳ Ｐゴシック"/>
          <w:color w:val="000000"/>
          <w:kern w:val="24"/>
          <w:sz w:val="22"/>
          <w:szCs w:val="22"/>
        </w:rPr>
        <w:t xml:space="preserve"> may happen</w:t>
      </w:r>
      <w:r w:rsidRPr="006A2DEE">
        <w:rPr>
          <w:rFonts w:eastAsia="ＭＳ Ｐゴシック" w:hint="eastAsia"/>
          <w:color w:val="000000"/>
          <w:kern w:val="24"/>
          <w:sz w:val="22"/>
          <w:szCs w:val="22"/>
        </w:rPr>
        <w:t xml:space="preserve">, </w:t>
      </w:r>
      <w:r w:rsidR="00B378C5">
        <w:rPr>
          <w:rFonts w:eastAsia="ＭＳ Ｐゴシック"/>
          <w:color w:val="000000"/>
          <w:kern w:val="24"/>
          <w:sz w:val="22"/>
          <w:szCs w:val="22"/>
        </w:rPr>
        <w:t>and hence</w:t>
      </w:r>
      <w:r w:rsidRPr="006A2DEE">
        <w:rPr>
          <w:rFonts w:eastAsia="ＭＳ Ｐゴシック" w:hint="eastAsia"/>
          <w:color w:val="000000"/>
          <w:kern w:val="24"/>
          <w:sz w:val="22"/>
          <w:szCs w:val="22"/>
        </w:rPr>
        <w:t xml:space="preserve"> T310 timer may be activated.</w:t>
      </w:r>
    </w:p>
    <w:p w14:paraId="3062D0A5" w14:textId="155D67B3" w:rsidR="006E569D" w:rsidRPr="006A2DEE" w:rsidRDefault="006E569D" w:rsidP="004932EB">
      <w:pPr>
        <w:pStyle w:val="afc"/>
        <w:widowControl w:val="0"/>
        <w:numPr>
          <w:ilvl w:val="0"/>
          <w:numId w:val="20"/>
        </w:numPr>
        <w:autoSpaceDE w:val="0"/>
        <w:autoSpaceDN w:val="0"/>
        <w:adjustRightInd w:val="0"/>
        <w:ind w:leftChars="0"/>
        <w:jc w:val="both"/>
        <w:rPr>
          <w:rFonts w:eastAsia="ＭＳ Ｐゴシック"/>
          <w:color w:val="000000"/>
          <w:kern w:val="24"/>
          <w:sz w:val="22"/>
          <w:szCs w:val="22"/>
        </w:rPr>
      </w:pPr>
      <w:r w:rsidRPr="006A2DEE">
        <w:rPr>
          <w:rFonts w:eastAsia="ＭＳ Ｐゴシック" w:hint="eastAsia"/>
          <w:color w:val="000000"/>
          <w:kern w:val="24"/>
          <w:sz w:val="22"/>
          <w:szCs w:val="22"/>
        </w:rPr>
        <w:t xml:space="preserve">(IS evaluation during activated T310 timer): Reset </w:t>
      </w:r>
      <w:r w:rsidR="00B378C5">
        <w:rPr>
          <w:rFonts w:eastAsia="ＭＳ Ｐゴシック"/>
          <w:color w:val="000000"/>
          <w:kern w:val="24"/>
          <w:sz w:val="22"/>
          <w:szCs w:val="22"/>
        </w:rPr>
        <w:t xml:space="preserve">of </w:t>
      </w:r>
      <w:r w:rsidRPr="006A2DEE">
        <w:rPr>
          <w:rFonts w:eastAsia="ＭＳ Ｐゴシック" w:hint="eastAsia"/>
          <w:color w:val="000000"/>
          <w:kern w:val="24"/>
          <w:sz w:val="22"/>
          <w:szCs w:val="22"/>
        </w:rPr>
        <w:t xml:space="preserve">N311 counter </w:t>
      </w:r>
      <w:r w:rsidR="00B378C5">
        <w:rPr>
          <w:rFonts w:eastAsia="ＭＳ Ｐゴシック"/>
          <w:color w:val="000000"/>
          <w:kern w:val="24"/>
          <w:sz w:val="22"/>
          <w:szCs w:val="22"/>
        </w:rPr>
        <w:t>due to</w:t>
      </w:r>
      <w:r w:rsidRPr="006A2DEE">
        <w:rPr>
          <w:rFonts w:eastAsia="ＭＳ Ｐゴシック" w:hint="eastAsia"/>
          <w:color w:val="000000"/>
          <w:kern w:val="24"/>
          <w:sz w:val="22"/>
          <w:szCs w:val="22"/>
        </w:rPr>
        <w:t xml:space="preserve"> the missing RLM-</w:t>
      </w:r>
      <w:r w:rsidR="00B378C5">
        <w:rPr>
          <w:rFonts w:eastAsia="ＭＳ Ｐゴシック"/>
          <w:color w:val="000000"/>
          <w:kern w:val="24"/>
          <w:sz w:val="22"/>
          <w:szCs w:val="22"/>
        </w:rPr>
        <w:t>R</w:t>
      </w:r>
      <w:r w:rsidRPr="006A2DEE">
        <w:rPr>
          <w:rFonts w:eastAsia="ＭＳ Ｐゴシック" w:hint="eastAsia"/>
          <w:color w:val="000000"/>
          <w:kern w:val="24"/>
          <w:sz w:val="22"/>
          <w:szCs w:val="22"/>
        </w:rPr>
        <w:t>S</w:t>
      </w:r>
      <w:r w:rsidR="00B378C5">
        <w:rPr>
          <w:rFonts w:eastAsia="ＭＳ Ｐゴシック"/>
          <w:color w:val="000000"/>
          <w:kern w:val="24"/>
          <w:sz w:val="22"/>
          <w:szCs w:val="22"/>
        </w:rPr>
        <w:t xml:space="preserve"> may happen</w:t>
      </w:r>
      <w:r w:rsidRPr="006A2DEE">
        <w:rPr>
          <w:rFonts w:eastAsia="ＭＳ Ｐゴシック" w:hint="eastAsia"/>
          <w:color w:val="000000"/>
          <w:kern w:val="24"/>
          <w:sz w:val="22"/>
          <w:szCs w:val="22"/>
        </w:rPr>
        <w:t xml:space="preserve">, </w:t>
      </w:r>
      <w:r w:rsidR="00B378C5">
        <w:rPr>
          <w:rFonts w:eastAsia="ＭＳ Ｐゴシック"/>
          <w:color w:val="000000"/>
          <w:kern w:val="24"/>
          <w:sz w:val="22"/>
          <w:szCs w:val="22"/>
        </w:rPr>
        <w:t>and hence</w:t>
      </w:r>
      <w:r w:rsidRPr="006A2DEE">
        <w:rPr>
          <w:rFonts w:eastAsia="ＭＳ Ｐゴシック" w:hint="eastAsia"/>
          <w:color w:val="000000"/>
          <w:kern w:val="24"/>
          <w:sz w:val="22"/>
          <w:szCs w:val="22"/>
        </w:rPr>
        <w:t xml:space="preserve"> </w:t>
      </w:r>
      <w:r w:rsidR="00B378C5">
        <w:rPr>
          <w:rFonts w:eastAsia="ＭＳ Ｐゴシック"/>
          <w:color w:val="000000"/>
          <w:kern w:val="24"/>
          <w:sz w:val="22"/>
          <w:szCs w:val="22"/>
        </w:rPr>
        <w:t xml:space="preserve">the </w:t>
      </w:r>
      <w:r w:rsidRPr="006A2DEE">
        <w:rPr>
          <w:rFonts w:eastAsia="ＭＳ Ｐゴシック" w:hint="eastAsia"/>
          <w:color w:val="000000"/>
          <w:kern w:val="24"/>
          <w:sz w:val="22"/>
          <w:szCs w:val="22"/>
        </w:rPr>
        <w:t>radio link failure may be detected due to expiry of T310 timer.</w:t>
      </w:r>
    </w:p>
    <w:p w14:paraId="29BD8461" w14:textId="77777777" w:rsidR="006E569D" w:rsidRDefault="006E569D" w:rsidP="006E569D">
      <w:pPr>
        <w:widowControl w:val="0"/>
        <w:autoSpaceDE w:val="0"/>
        <w:autoSpaceDN w:val="0"/>
        <w:adjustRightInd w:val="0"/>
        <w:jc w:val="both"/>
        <w:rPr>
          <w:rFonts w:eastAsia="ＭＳ Ｐゴシック"/>
          <w:color w:val="000000"/>
          <w:kern w:val="24"/>
          <w:sz w:val="22"/>
          <w:szCs w:val="22"/>
        </w:rPr>
      </w:pPr>
    </w:p>
    <w:p w14:paraId="2D570D5C" w14:textId="713B728F" w:rsidR="006E569D" w:rsidRDefault="006E569D" w:rsidP="00471E02">
      <w:pPr>
        <w:widowControl w:val="0"/>
        <w:autoSpaceDE w:val="0"/>
        <w:autoSpaceDN w:val="0"/>
        <w:adjustRightInd w:val="0"/>
        <w:jc w:val="both"/>
        <w:rPr>
          <w:rFonts w:eastAsia="ＭＳ Ｐゴシック"/>
          <w:color w:val="000000"/>
          <w:kern w:val="24"/>
          <w:sz w:val="22"/>
          <w:szCs w:val="22"/>
        </w:rPr>
      </w:pPr>
      <w:r>
        <w:rPr>
          <w:rFonts w:eastAsia="ＭＳ Ｐゴシック" w:hint="eastAsia"/>
          <w:color w:val="000000"/>
          <w:kern w:val="24"/>
          <w:sz w:val="22"/>
          <w:szCs w:val="22"/>
        </w:rPr>
        <w:t xml:space="preserve">In case 1, when the radio channel is crowded, T310 timer may be easily activated </w:t>
      </w:r>
      <w:r w:rsidR="006A2DEE">
        <w:rPr>
          <w:rFonts w:eastAsia="ＭＳ Ｐゴシック" w:hint="eastAsia"/>
          <w:color w:val="000000"/>
          <w:kern w:val="24"/>
          <w:sz w:val="22"/>
          <w:szCs w:val="22"/>
        </w:rPr>
        <w:t>since</w:t>
      </w:r>
      <w:r>
        <w:rPr>
          <w:rFonts w:eastAsia="ＭＳ Ｐゴシック" w:hint="eastAsia"/>
          <w:color w:val="000000"/>
          <w:kern w:val="24"/>
          <w:sz w:val="22"/>
          <w:szCs w:val="22"/>
        </w:rPr>
        <w:t xml:space="preserve"> consecutive LBT failure</w:t>
      </w:r>
      <w:r w:rsidR="006A2DEE">
        <w:rPr>
          <w:rFonts w:eastAsia="ＭＳ Ｐゴシック" w:hint="eastAsia"/>
          <w:color w:val="000000"/>
          <w:kern w:val="24"/>
          <w:sz w:val="22"/>
          <w:szCs w:val="22"/>
        </w:rPr>
        <w:t xml:space="preserve">s are expected. </w:t>
      </w:r>
      <w:r w:rsidR="00B378C5">
        <w:rPr>
          <w:rFonts w:eastAsia="ＭＳ Ｐゴシック"/>
          <w:color w:val="000000"/>
          <w:kern w:val="24"/>
          <w:sz w:val="22"/>
          <w:szCs w:val="22"/>
        </w:rPr>
        <w:t>However, i</w:t>
      </w:r>
      <w:r w:rsidR="006A2DEE">
        <w:rPr>
          <w:rFonts w:eastAsia="ＭＳ Ｐゴシック" w:hint="eastAsia"/>
          <w:color w:val="000000"/>
          <w:kern w:val="24"/>
          <w:sz w:val="22"/>
          <w:szCs w:val="22"/>
        </w:rPr>
        <w:t xml:space="preserve">t may be </w:t>
      </w:r>
      <w:r w:rsidR="00B378C5">
        <w:rPr>
          <w:rFonts w:eastAsia="ＭＳ Ｐゴシック"/>
          <w:color w:val="000000"/>
          <w:kern w:val="24"/>
          <w:sz w:val="22"/>
          <w:szCs w:val="22"/>
        </w:rPr>
        <w:t>reasonable</w:t>
      </w:r>
      <w:r w:rsidR="006A2DEE">
        <w:rPr>
          <w:rFonts w:eastAsia="ＭＳ Ｐゴシック" w:hint="eastAsia"/>
          <w:color w:val="000000"/>
          <w:kern w:val="24"/>
          <w:sz w:val="22"/>
          <w:szCs w:val="22"/>
        </w:rPr>
        <w:t xml:space="preserve"> since the crowded channel condition </w:t>
      </w:r>
      <w:r w:rsidR="00B378C5">
        <w:rPr>
          <w:rFonts w:eastAsia="ＭＳ Ｐゴシック"/>
          <w:color w:val="000000"/>
          <w:kern w:val="24"/>
          <w:sz w:val="22"/>
          <w:szCs w:val="22"/>
        </w:rPr>
        <w:t>is</w:t>
      </w:r>
      <w:r w:rsidR="006A2DEE">
        <w:rPr>
          <w:rFonts w:eastAsia="ＭＳ Ｐゴシック" w:hint="eastAsia"/>
          <w:color w:val="000000"/>
          <w:kern w:val="24"/>
          <w:sz w:val="22"/>
          <w:szCs w:val="22"/>
        </w:rPr>
        <w:t xml:space="preserve"> reflected </w:t>
      </w:r>
      <w:r w:rsidR="003871A3">
        <w:rPr>
          <w:rFonts w:eastAsia="ＭＳ Ｐゴシック" w:hint="eastAsia"/>
          <w:color w:val="000000"/>
          <w:kern w:val="24"/>
          <w:sz w:val="22"/>
          <w:szCs w:val="22"/>
        </w:rPr>
        <w:t xml:space="preserve">to </w:t>
      </w:r>
      <w:r w:rsidR="00B378C5">
        <w:rPr>
          <w:rFonts w:eastAsia="ＭＳ Ｐゴシック"/>
          <w:color w:val="000000"/>
          <w:kern w:val="24"/>
          <w:sz w:val="22"/>
          <w:szCs w:val="22"/>
        </w:rPr>
        <w:t xml:space="preserve">the </w:t>
      </w:r>
      <w:r w:rsidR="006A2DEE">
        <w:rPr>
          <w:rFonts w:eastAsia="ＭＳ Ｐゴシック" w:hint="eastAsia"/>
          <w:color w:val="000000"/>
          <w:kern w:val="24"/>
          <w:sz w:val="22"/>
          <w:szCs w:val="22"/>
        </w:rPr>
        <w:t>OOS evaluation</w:t>
      </w:r>
      <w:r w:rsidR="00B378C5">
        <w:rPr>
          <w:rFonts w:eastAsia="ＭＳ Ｐゴシック"/>
          <w:color w:val="000000"/>
          <w:kern w:val="24"/>
          <w:sz w:val="22"/>
          <w:szCs w:val="22"/>
        </w:rPr>
        <w:t xml:space="preserve"> in such case</w:t>
      </w:r>
      <w:r w:rsidR="006A2DEE">
        <w:rPr>
          <w:rFonts w:eastAsia="ＭＳ Ｐゴシック" w:hint="eastAsia"/>
          <w:color w:val="000000"/>
          <w:kern w:val="24"/>
          <w:sz w:val="22"/>
          <w:szCs w:val="22"/>
        </w:rPr>
        <w:t>.</w:t>
      </w:r>
      <w:r>
        <w:rPr>
          <w:rFonts w:eastAsia="ＭＳ Ｐゴシック" w:hint="eastAsia"/>
          <w:color w:val="000000"/>
          <w:kern w:val="24"/>
          <w:sz w:val="22"/>
          <w:szCs w:val="22"/>
        </w:rPr>
        <w:t xml:space="preserve"> On the other hand</w:t>
      </w:r>
      <w:r w:rsidR="00200531">
        <w:rPr>
          <w:rFonts w:eastAsia="ＭＳ Ｐゴシック"/>
          <w:color w:val="000000"/>
          <w:kern w:val="24"/>
          <w:sz w:val="22"/>
          <w:szCs w:val="22"/>
        </w:rPr>
        <w:t>,</w:t>
      </w:r>
      <w:r>
        <w:rPr>
          <w:rFonts w:eastAsia="ＭＳ Ｐゴシック" w:hint="eastAsia"/>
          <w:color w:val="000000"/>
          <w:kern w:val="24"/>
          <w:sz w:val="22"/>
          <w:szCs w:val="22"/>
        </w:rPr>
        <w:t xml:space="preserve"> in case 2,</w:t>
      </w:r>
      <w:r w:rsidR="00B378C5">
        <w:rPr>
          <w:rFonts w:eastAsia="ＭＳ Ｐゴシック"/>
          <w:color w:val="000000"/>
          <w:kern w:val="24"/>
          <w:sz w:val="22"/>
          <w:szCs w:val="22"/>
        </w:rPr>
        <w:t xml:space="preserve"> </w:t>
      </w:r>
      <w:r>
        <w:rPr>
          <w:rFonts w:eastAsia="ＭＳ Ｐゴシック" w:hint="eastAsia"/>
          <w:color w:val="000000"/>
          <w:kern w:val="24"/>
          <w:sz w:val="22"/>
          <w:szCs w:val="22"/>
        </w:rPr>
        <w:t xml:space="preserve">once T310 timer is activated, N311 counter may be easily reset due to the missing RLM-RS, </w:t>
      </w:r>
      <w:r w:rsidR="00B378C5">
        <w:rPr>
          <w:rFonts w:eastAsia="ＭＳ Ｐゴシック"/>
          <w:color w:val="000000"/>
          <w:kern w:val="24"/>
          <w:sz w:val="22"/>
          <w:szCs w:val="22"/>
        </w:rPr>
        <w:t>and hence</w:t>
      </w:r>
      <w:r>
        <w:rPr>
          <w:rFonts w:eastAsia="ＭＳ Ｐゴシック" w:hint="eastAsia"/>
          <w:color w:val="000000"/>
          <w:kern w:val="24"/>
          <w:sz w:val="22"/>
          <w:szCs w:val="22"/>
        </w:rPr>
        <w:t xml:space="preserve"> unexpected radio link failure may be detected </w:t>
      </w:r>
      <w:r w:rsidR="00B378C5">
        <w:rPr>
          <w:rFonts w:eastAsia="ＭＳ Ｐゴシック"/>
          <w:color w:val="000000"/>
          <w:kern w:val="24"/>
          <w:sz w:val="22"/>
          <w:szCs w:val="22"/>
        </w:rPr>
        <w:t xml:space="preserve">even </w:t>
      </w:r>
      <w:r>
        <w:rPr>
          <w:rFonts w:eastAsia="ＭＳ Ｐゴシック" w:hint="eastAsia"/>
          <w:color w:val="000000"/>
          <w:kern w:val="24"/>
          <w:sz w:val="22"/>
          <w:szCs w:val="22"/>
        </w:rPr>
        <w:t>in a good channel condition.</w:t>
      </w:r>
      <w:r w:rsidR="006A2DEE">
        <w:rPr>
          <w:rFonts w:eastAsia="ＭＳ Ｐゴシック" w:hint="eastAsia"/>
          <w:color w:val="000000"/>
          <w:kern w:val="24"/>
          <w:sz w:val="22"/>
          <w:szCs w:val="22"/>
        </w:rPr>
        <w:t xml:space="preserve"> </w:t>
      </w:r>
      <w:r>
        <w:rPr>
          <w:rFonts w:eastAsia="ＭＳ Ｐゴシック"/>
          <w:color w:val="000000"/>
          <w:kern w:val="24"/>
          <w:sz w:val="22"/>
          <w:szCs w:val="22"/>
        </w:rPr>
        <w:t>I</w:t>
      </w:r>
      <w:r>
        <w:rPr>
          <w:rFonts w:eastAsia="ＭＳ Ｐゴシック" w:hint="eastAsia"/>
          <w:color w:val="000000"/>
          <w:kern w:val="24"/>
          <w:sz w:val="22"/>
          <w:szCs w:val="22"/>
        </w:rPr>
        <w:t xml:space="preserve">n order to avoid </w:t>
      </w:r>
      <w:r w:rsidR="00FC2603">
        <w:rPr>
          <w:rFonts w:eastAsia="ＭＳ Ｐゴシック" w:hint="eastAsia"/>
          <w:color w:val="000000"/>
          <w:kern w:val="24"/>
          <w:sz w:val="22"/>
          <w:szCs w:val="22"/>
        </w:rPr>
        <w:t xml:space="preserve">the </w:t>
      </w:r>
      <w:r>
        <w:rPr>
          <w:rFonts w:eastAsia="ＭＳ Ｐゴシック" w:hint="eastAsia"/>
          <w:color w:val="000000"/>
          <w:kern w:val="24"/>
          <w:sz w:val="22"/>
          <w:szCs w:val="22"/>
        </w:rPr>
        <w:t>unexpected radio link failure, the mechanism to handle a missing RLM-</w:t>
      </w:r>
      <w:r w:rsidR="00B378C5">
        <w:rPr>
          <w:rFonts w:eastAsia="ＭＳ Ｐゴシック"/>
          <w:color w:val="000000"/>
          <w:kern w:val="24"/>
          <w:sz w:val="22"/>
          <w:szCs w:val="22"/>
        </w:rPr>
        <w:t>R</w:t>
      </w:r>
      <w:r>
        <w:rPr>
          <w:rFonts w:eastAsia="ＭＳ Ｐゴシック" w:hint="eastAsia"/>
          <w:color w:val="000000"/>
          <w:kern w:val="24"/>
          <w:sz w:val="22"/>
          <w:szCs w:val="22"/>
        </w:rPr>
        <w:t xml:space="preserve">S </w:t>
      </w:r>
      <w:r w:rsidR="00B378C5">
        <w:rPr>
          <w:rFonts w:eastAsia="ＭＳ Ｐゴシック"/>
          <w:color w:val="000000"/>
          <w:kern w:val="24"/>
          <w:sz w:val="22"/>
          <w:szCs w:val="22"/>
        </w:rPr>
        <w:t>especially when T310 timer is running</w:t>
      </w:r>
      <w:r>
        <w:rPr>
          <w:rFonts w:eastAsia="ＭＳ Ｐゴシック" w:hint="eastAsia"/>
          <w:color w:val="000000"/>
          <w:kern w:val="24"/>
          <w:sz w:val="22"/>
          <w:szCs w:val="22"/>
        </w:rPr>
        <w:t xml:space="preserve"> sh</w:t>
      </w:r>
      <w:r w:rsidR="00B378C5">
        <w:rPr>
          <w:rFonts w:eastAsia="ＭＳ Ｐゴシック"/>
          <w:color w:val="000000"/>
          <w:kern w:val="24"/>
          <w:sz w:val="22"/>
          <w:szCs w:val="22"/>
        </w:rPr>
        <w:t>ould</w:t>
      </w:r>
      <w:r>
        <w:rPr>
          <w:rFonts w:eastAsia="ＭＳ Ｐゴシック" w:hint="eastAsia"/>
          <w:color w:val="000000"/>
          <w:kern w:val="24"/>
          <w:sz w:val="22"/>
          <w:szCs w:val="22"/>
        </w:rPr>
        <w:t xml:space="preserve"> be considered. Several alternatives for the mechanism are considered and listed as </w:t>
      </w:r>
      <w:r w:rsidR="00B378C5">
        <w:rPr>
          <w:rFonts w:eastAsia="ＭＳ Ｐゴシック"/>
          <w:color w:val="000000"/>
          <w:kern w:val="24"/>
          <w:sz w:val="22"/>
          <w:szCs w:val="22"/>
        </w:rPr>
        <w:t>below.</w:t>
      </w:r>
      <w:r>
        <w:rPr>
          <w:rFonts w:eastAsia="ＭＳ Ｐゴシック" w:hint="eastAsia"/>
          <w:color w:val="000000"/>
          <w:kern w:val="24"/>
          <w:sz w:val="22"/>
          <w:szCs w:val="22"/>
        </w:rPr>
        <w:t xml:space="preserve"> An example of </w:t>
      </w:r>
      <w:r w:rsidR="00B378C5">
        <w:rPr>
          <w:rFonts w:eastAsia="ＭＳ Ｐゴシック"/>
          <w:color w:val="000000"/>
          <w:kern w:val="24"/>
          <w:sz w:val="22"/>
          <w:szCs w:val="22"/>
        </w:rPr>
        <w:t>OOS/</w:t>
      </w:r>
      <w:r>
        <w:rPr>
          <w:rFonts w:eastAsia="ＭＳ Ｐゴシック" w:hint="eastAsia"/>
          <w:color w:val="000000"/>
          <w:kern w:val="24"/>
          <w:sz w:val="22"/>
          <w:szCs w:val="22"/>
        </w:rPr>
        <w:t xml:space="preserve">IS evaluation </w:t>
      </w:r>
      <w:r w:rsidR="00B378C5">
        <w:rPr>
          <w:rFonts w:eastAsia="ＭＳ Ｐゴシック"/>
          <w:color w:val="000000"/>
          <w:kern w:val="24"/>
          <w:sz w:val="22"/>
          <w:szCs w:val="22"/>
        </w:rPr>
        <w:t xml:space="preserve">with/without mechanism to handle the missing RLM-RS </w:t>
      </w:r>
      <w:r>
        <w:rPr>
          <w:rFonts w:eastAsia="ＭＳ Ｐゴシック" w:hint="eastAsia"/>
          <w:color w:val="000000"/>
          <w:kern w:val="24"/>
          <w:sz w:val="22"/>
          <w:szCs w:val="22"/>
        </w:rPr>
        <w:t xml:space="preserve">is </w:t>
      </w:r>
      <w:r w:rsidR="00B378C5">
        <w:rPr>
          <w:rFonts w:eastAsia="ＭＳ Ｐゴシック"/>
          <w:color w:val="000000"/>
          <w:kern w:val="24"/>
          <w:sz w:val="22"/>
          <w:szCs w:val="22"/>
        </w:rPr>
        <w:t>shown</w:t>
      </w:r>
      <w:r>
        <w:rPr>
          <w:rFonts w:eastAsia="ＭＳ Ｐゴシック" w:hint="eastAsia"/>
          <w:color w:val="000000"/>
          <w:kern w:val="24"/>
          <w:sz w:val="22"/>
          <w:szCs w:val="22"/>
        </w:rPr>
        <w:t xml:space="preserve"> in Fig</w:t>
      </w:r>
      <w:r w:rsidR="00B378C5">
        <w:rPr>
          <w:rFonts w:eastAsia="ＭＳ Ｐゴシック"/>
          <w:color w:val="000000"/>
          <w:kern w:val="24"/>
          <w:sz w:val="22"/>
          <w:szCs w:val="22"/>
        </w:rPr>
        <w:t xml:space="preserve">ure </w:t>
      </w:r>
      <w:r w:rsidR="00200531">
        <w:rPr>
          <w:rFonts w:eastAsia="ＭＳ Ｐゴシック"/>
          <w:color w:val="000000"/>
          <w:kern w:val="24"/>
          <w:sz w:val="22"/>
          <w:szCs w:val="22"/>
        </w:rPr>
        <w:t>4</w:t>
      </w:r>
      <w:r w:rsidR="00027050">
        <w:rPr>
          <w:rFonts w:eastAsia="ＭＳ Ｐゴシック" w:hint="eastAsia"/>
          <w:color w:val="000000"/>
          <w:kern w:val="24"/>
          <w:sz w:val="22"/>
          <w:szCs w:val="22"/>
        </w:rPr>
        <w:t>.</w:t>
      </w:r>
    </w:p>
    <w:p w14:paraId="6D5854DA" w14:textId="77777777" w:rsidR="00471E02" w:rsidRPr="00471E02" w:rsidRDefault="00471E02" w:rsidP="00691C9C">
      <w:pPr>
        <w:widowControl w:val="0"/>
        <w:autoSpaceDE w:val="0"/>
        <w:autoSpaceDN w:val="0"/>
        <w:adjustRightInd w:val="0"/>
        <w:rPr>
          <w:rFonts w:eastAsia="ＭＳ Ｐゴシック"/>
          <w:color w:val="000000"/>
          <w:kern w:val="24"/>
          <w:sz w:val="22"/>
          <w:szCs w:val="22"/>
        </w:rPr>
      </w:pPr>
    </w:p>
    <w:p w14:paraId="48B05E8F" w14:textId="15DD0CA1" w:rsidR="005430C5" w:rsidRPr="001D3189" w:rsidRDefault="00B378C5" w:rsidP="004932EB">
      <w:pPr>
        <w:pStyle w:val="afc"/>
        <w:widowControl w:val="0"/>
        <w:numPr>
          <w:ilvl w:val="0"/>
          <w:numId w:val="16"/>
        </w:numPr>
        <w:autoSpaceDE w:val="0"/>
        <w:autoSpaceDN w:val="0"/>
        <w:adjustRightInd w:val="0"/>
        <w:ind w:leftChars="0"/>
        <w:jc w:val="both"/>
        <w:rPr>
          <w:rFonts w:eastAsia="ＭＳ Ｐゴシック"/>
          <w:color w:val="000000"/>
          <w:kern w:val="24"/>
          <w:sz w:val="22"/>
          <w:szCs w:val="22"/>
        </w:rPr>
      </w:pPr>
      <w:r>
        <w:rPr>
          <w:rFonts w:eastAsia="ＭＳ Ｐゴシック"/>
          <w:color w:val="000000"/>
          <w:kern w:val="24"/>
          <w:sz w:val="22"/>
          <w:szCs w:val="22"/>
        </w:rPr>
        <w:t>UE is c</w:t>
      </w:r>
      <w:r w:rsidR="005430C5" w:rsidRPr="00EF575E">
        <w:rPr>
          <w:rFonts w:eastAsia="ＭＳ Ｐゴシック" w:hint="eastAsia"/>
          <w:color w:val="000000"/>
          <w:kern w:val="24"/>
          <w:sz w:val="22"/>
          <w:szCs w:val="22"/>
        </w:rPr>
        <w:t>onfigure</w:t>
      </w:r>
      <w:r>
        <w:rPr>
          <w:rFonts w:eastAsia="ＭＳ Ｐゴシック"/>
          <w:color w:val="000000"/>
          <w:kern w:val="24"/>
          <w:sz w:val="22"/>
          <w:szCs w:val="22"/>
        </w:rPr>
        <w:t>d with</w:t>
      </w:r>
      <w:r w:rsidR="005430C5" w:rsidRPr="00EF575E">
        <w:rPr>
          <w:rFonts w:eastAsia="ＭＳ Ｐゴシック" w:hint="eastAsia"/>
          <w:color w:val="000000"/>
          <w:kern w:val="24"/>
          <w:sz w:val="22"/>
          <w:szCs w:val="22"/>
        </w:rPr>
        <w:t xml:space="preserve"> </w:t>
      </w:r>
      <w:r>
        <w:rPr>
          <w:rFonts w:eastAsia="ＭＳ Ｐゴシック"/>
          <w:color w:val="000000"/>
          <w:kern w:val="24"/>
          <w:sz w:val="22"/>
          <w:szCs w:val="22"/>
        </w:rPr>
        <w:t>an additional</w:t>
      </w:r>
      <w:r w:rsidR="005430C5" w:rsidRPr="00EF575E">
        <w:rPr>
          <w:rFonts w:eastAsia="ＭＳ Ｐゴシック" w:hint="eastAsia"/>
          <w:color w:val="000000"/>
          <w:kern w:val="24"/>
          <w:sz w:val="22"/>
          <w:szCs w:val="22"/>
        </w:rPr>
        <w:t xml:space="preserve"> </w:t>
      </w:r>
      <w:r w:rsidR="001D3189">
        <w:rPr>
          <w:rFonts w:eastAsia="ＭＳ Ｐゴシック" w:hint="eastAsia"/>
          <w:color w:val="000000"/>
          <w:kern w:val="24"/>
          <w:sz w:val="22"/>
          <w:szCs w:val="22"/>
        </w:rPr>
        <w:t xml:space="preserve">threshold for </w:t>
      </w:r>
      <w:r w:rsidR="00027050">
        <w:rPr>
          <w:rFonts w:eastAsia="ＭＳ Ｐゴシック" w:hint="eastAsia"/>
          <w:color w:val="000000"/>
          <w:kern w:val="24"/>
          <w:sz w:val="22"/>
          <w:szCs w:val="22"/>
        </w:rPr>
        <w:t>RLM-RS</w:t>
      </w:r>
      <w:r w:rsidR="001D3189">
        <w:rPr>
          <w:rFonts w:eastAsia="ＭＳ Ｐゴシック" w:hint="eastAsia"/>
          <w:color w:val="000000"/>
          <w:kern w:val="24"/>
          <w:sz w:val="22"/>
          <w:szCs w:val="22"/>
        </w:rPr>
        <w:t xml:space="preserve"> measurement, </w:t>
      </w:r>
      <w:r w:rsidR="005430C5" w:rsidRPr="001D3189">
        <w:rPr>
          <w:rFonts w:eastAsia="ＭＳ Ｐゴシック" w:hint="eastAsia"/>
          <w:color w:val="000000"/>
          <w:kern w:val="24"/>
          <w:sz w:val="22"/>
          <w:szCs w:val="22"/>
        </w:rPr>
        <w:t xml:space="preserve">and if </w:t>
      </w:r>
      <w:r w:rsidR="00C565FE">
        <w:rPr>
          <w:rFonts w:eastAsia="ＭＳ Ｐゴシック"/>
          <w:color w:val="000000"/>
          <w:kern w:val="24"/>
          <w:sz w:val="22"/>
          <w:szCs w:val="22"/>
        </w:rPr>
        <w:t xml:space="preserve">the </w:t>
      </w:r>
      <w:r w:rsidR="00027050">
        <w:rPr>
          <w:rFonts w:eastAsia="ＭＳ Ｐゴシック" w:hint="eastAsia"/>
          <w:color w:val="000000"/>
          <w:kern w:val="24"/>
          <w:sz w:val="22"/>
          <w:szCs w:val="22"/>
        </w:rPr>
        <w:t>RLM-RS</w:t>
      </w:r>
      <w:r w:rsidR="005430C5" w:rsidRPr="001D3189">
        <w:rPr>
          <w:rFonts w:eastAsia="ＭＳ Ｐゴシック" w:hint="eastAsia"/>
          <w:color w:val="000000"/>
          <w:kern w:val="24"/>
          <w:sz w:val="22"/>
          <w:szCs w:val="22"/>
        </w:rPr>
        <w:t xml:space="preserve"> </w:t>
      </w:r>
      <w:r w:rsidR="00C565FE">
        <w:rPr>
          <w:rFonts w:eastAsia="ＭＳ Ｐゴシック"/>
          <w:color w:val="000000"/>
          <w:kern w:val="24"/>
          <w:sz w:val="22"/>
          <w:szCs w:val="22"/>
        </w:rPr>
        <w:t xml:space="preserve">measurement result </w:t>
      </w:r>
      <w:r w:rsidR="005430C5" w:rsidRPr="001D3189">
        <w:rPr>
          <w:rFonts w:eastAsia="ＭＳ Ｐゴシック" w:hint="eastAsia"/>
          <w:color w:val="000000"/>
          <w:kern w:val="24"/>
          <w:sz w:val="22"/>
          <w:szCs w:val="22"/>
        </w:rPr>
        <w:t xml:space="preserve">is lower than the </w:t>
      </w:r>
      <w:r w:rsidR="008C6B4D">
        <w:rPr>
          <w:rFonts w:eastAsia="ＭＳ Ｐゴシック" w:hint="eastAsia"/>
          <w:color w:val="000000"/>
          <w:kern w:val="24"/>
          <w:sz w:val="22"/>
          <w:szCs w:val="22"/>
        </w:rPr>
        <w:t>threshold</w:t>
      </w:r>
      <w:r w:rsidR="005430C5" w:rsidRPr="001D3189">
        <w:rPr>
          <w:rFonts w:eastAsia="ＭＳ Ｐゴシック" w:hint="eastAsia"/>
          <w:color w:val="000000"/>
          <w:kern w:val="24"/>
          <w:sz w:val="22"/>
          <w:szCs w:val="22"/>
        </w:rPr>
        <w:t xml:space="preserve">, UE </w:t>
      </w:r>
      <w:r w:rsidR="001D3189">
        <w:rPr>
          <w:rFonts w:eastAsia="ＭＳ Ｐゴシック" w:hint="eastAsia"/>
          <w:color w:val="000000"/>
          <w:kern w:val="24"/>
          <w:sz w:val="22"/>
          <w:szCs w:val="22"/>
        </w:rPr>
        <w:t xml:space="preserve">excludes </w:t>
      </w:r>
      <w:r w:rsidR="00C565FE">
        <w:rPr>
          <w:rFonts w:eastAsia="ＭＳ Ｐゴシック"/>
          <w:color w:val="000000"/>
          <w:kern w:val="24"/>
          <w:sz w:val="22"/>
          <w:szCs w:val="22"/>
        </w:rPr>
        <w:t xml:space="preserve">it for </w:t>
      </w:r>
      <w:r w:rsidR="001D3189">
        <w:rPr>
          <w:rFonts w:eastAsia="ＭＳ Ｐゴシック" w:hint="eastAsia"/>
          <w:color w:val="000000"/>
          <w:kern w:val="24"/>
          <w:sz w:val="22"/>
          <w:szCs w:val="22"/>
        </w:rPr>
        <w:t>N311</w:t>
      </w:r>
      <w:r w:rsidR="006A2DEE">
        <w:rPr>
          <w:rFonts w:eastAsia="ＭＳ Ｐゴシック" w:hint="eastAsia"/>
          <w:color w:val="000000"/>
          <w:kern w:val="24"/>
          <w:sz w:val="22"/>
          <w:szCs w:val="22"/>
        </w:rPr>
        <w:t xml:space="preserve"> counting</w:t>
      </w:r>
      <w:r>
        <w:rPr>
          <w:rFonts w:eastAsia="ＭＳ Ｐゴシック"/>
          <w:color w:val="000000"/>
          <w:kern w:val="24"/>
          <w:sz w:val="22"/>
          <w:szCs w:val="22"/>
        </w:rPr>
        <w:t xml:space="preserve"> (i.e., does not reset N311 counter)</w:t>
      </w:r>
      <w:r w:rsidR="001D3189">
        <w:rPr>
          <w:rFonts w:eastAsia="ＭＳ Ｐゴシック" w:hint="eastAsia"/>
          <w:color w:val="000000"/>
          <w:kern w:val="24"/>
          <w:sz w:val="22"/>
          <w:szCs w:val="22"/>
        </w:rPr>
        <w:t>.</w:t>
      </w:r>
    </w:p>
    <w:p w14:paraId="31288026" w14:textId="1E187F85" w:rsidR="005430C5" w:rsidRPr="001D3189" w:rsidRDefault="00C565FE" w:rsidP="004932EB">
      <w:pPr>
        <w:pStyle w:val="afc"/>
        <w:widowControl w:val="0"/>
        <w:numPr>
          <w:ilvl w:val="0"/>
          <w:numId w:val="16"/>
        </w:numPr>
        <w:autoSpaceDE w:val="0"/>
        <w:autoSpaceDN w:val="0"/>
        <w:adjustRightInd w:val="0"/>
        <w:ind w:leftChars="0"/>
        <w:jc w:val="both"/>
        <w:rPr>
          <w:rFonts w:eastAsia="ＭＳ Ｐゴシック"/>
          <w:color w:val="000000"/>
          <w:kern w:val="24"/>
          <w:sz w:val="22"/>
          <w:szCs w:val="22"/>
        </w:rPr>
      </w:pPr>
      <w:r>
        <w:rPr>
          <w:rFonts w:eastAsia="ＭＳ Ｐゴシック"/>
          <w:color w:val="000000"/>
          <w:kern w:val="24"/>
          <w:sz w:val="22"/>
          <w:szCs w:val="22"/>
        </w:rPr>
        <w:t>UE m</w:t>
      </w:r>
      <w:r w:rsidR="005430C5" w:rsidRPr="00EF575E">
        <w:rPr>
          <w:rFonts w:eastAsia="ＭＳ Ｐゴシック" w:hint="eastAsia"/>
          <w:color w:val="000000"/>
          <w:kern w:val="24"/>
          <w:sz w:val="22"/>
          <w:szCs w:val="22"/>
        </w:rPr>
        <w:t>easure</w:t>
      </w:r>
      <w:r>
        <w:rPr>
          <w:rFonts w:eastAsia="ＭＳ Ｐゴシック"/>
          <w:color w:val="000000"/>
          <w:kern w:val="24"/>
          <w:sz w:val="22"/>
          <w:szCs w:val="22"/>
        </w:rPr>
        <w:t>s</w:t>
      </w:r>
      <w:r w:rsidR="005430C5" w:rsidRPr="00EF575E">
        <w:rPr>
          <w:rFonts w:eastAsia="ＭＳ Ｐゴシック" w:hint="eastAsia"/>
          <w:color w:val="000000"/>
          <w:kern w:val="24"/>
          <w:sz w:val="22"/>
          <w:szCs w:val="22"/>
        </w:rPr>
        <w:t xml:space="preserve"> </w:t>
      </w:r>
      <w:r w:rsidR="00027050">
        <w:rPr>
          <w:rFonts w:eastAsia="ＭＳ Ｐゴシック" w:hint="eastAsia"/>
          <w:color w:val="000000"/>
          <w:kern w:val="24"/>
          <w:sz w:val="22"/>
          <w:szCs w:val="22"/>
        </w:rPr>
        <w:t>RLM-RS</w:t>
      </w:r>
      <w:r w:rsidR="005430C5" w:rsidRPr="00EF575E">
        <w:rPr>
          <w:rFonts w:eastAsia="ＭＳ Ｐゴシック" w:hint="eastAsia"/>
          <w:color w:val="000000"/>
          <w:kern w:val="24"/>
          <w:sz w:val="22"/>
          <w:szCs w:val="22"/>
        </w:rPr>
        <w:t xml:space="preserve"> and RSSI </w:t>
      </w:r>
      <w:r w:rsidR="005430C5" w:rsidRPr="00EF575E">
        <w:rPr>
          <w:rFonts w:eastAsia="ＭＳ Ｐゴシック"/>
          <w:color w:val="000000"/>
          <w:kern w:val="24"/>
          <w:sz w:val="22"/>
          <w:szCs w:val="22"/>
        </w:rPr>
        <w:t>simultaneously</w:t>
      </w:r>
      <w:r w:rsidR="001D3189">
        <w:rPr>
          <w:rFonts w:eastAsia="ＭＳ Ｐゴシック" w:hint="eastAsia"/>
          <w:color w:val="000000"/>
          <w:kern w:val="24"/>
          <w:sz w:val="22"/>
          <w:szCs w:val="22"/>
        </w:rPr>
        <w:t xml:space="preserve">, </w:t>
      </w:r>
      <w:r w:rsidR="005430C5" w:rsidRPr="001D3189">
        <w:rPr>
          <w:rFonts w:eastAsia="ＭＳ Ｐゴシック" w:hint="eastAsia"/>
          <w:color w:val="000000"/>
          <w:kern w:val="24"/>
          <w:sz w:val="22"/>
          <w:szCs w:val="22"/>
        </w:rPr>
        <w:t xml:space="preserve">and if UE </w:t>
      </w:r>
      <w:r>
        <w:rPr>
          <w:rFonts w:eastAsia="ＭＳ Ｐゴシック"/>
          <w:color w:val="000000"/>
          <w:kern w:val="24"/>
          <w:sz w:val="22"/>
          <w:szCs w:val="22"/>
        </w:rPr>
        <w:t>observe</w:t>
      </w:r>
      <w:r w:rsidR="001D3189">
        <w:rPr>
          <w:rFonts w:eastAsia="ＭＳ Ｐゴシック" w:hint="eastAsia"/>
          <w:color w:val="000000"/>
          <w:kern w:val="24"/>
          <w:sz w:val="22"/>
          <w:szCs w:val="22"/>
        </w:rPr>
        <w:t xml:space="preserve">s low </w:t>
      </w:r>
      <w:r w:rsidR="00027050">
        <w:rPr>
          <w:rFonts w:eastAsia="ＭＳ Ｐゴシック" w:hint="eastAsia"/>
          <w:color w:val="000000"/>
          <w:kern w:val="24"/>
          <w:sz w:val="22"/>
          <w:szCs w:val="22"/>
        </w:rPr>
        <w:t>RLM-RS</w:t>
      </w:r>
      <w:r w:rsidR="001D3189">
        <w:rPr>
          <w:rFonts w:eastAsia="ＭＳ Ｐゴシック" w:hint="eastAsia"/>
          <w:color w:val="000000"/>
          <w:kern w:val="24"/>
          <w:sz w:val="22"/>
          <w:szCs w:val="22"/>
        </w:rPr>
        <w:t xml:space="preserve"> </w:t>
      </w:r>
      <w:r>
        <w:rPr>
          <w:rFonts w:eastAsia="ＭＳ Ｐゴシック"/>
          <w:color w:val="000000"/>
          <w:kern w:val="24"/>
          <w:sz w:val="22"/>
          <w:szCs w:val="22"/>
        </w:rPr>
        <w:t>quality</w:t>
      </w:r>
      <w:r w:rsidR="001D3189">
        <w:rPr>
          <w:rFonts w:eastAsia="ＭＳ Ｐゴシック" w:hint="eastAsia"/>
          <w:color w:val="000000"/>
          <w:kern w:val="24"/>
          <w:sz w:val="22"/>
          <w:szCs w:val="22"/>
        </w:rPr>
        <w:t xml:space="preserve"> but high RSSI (due to transmit signal from other systems), </w:t>
      </w:r>
      <w:r w:rsidR="001D3189" w:rsidRPr="001D3189">
        <w:rPr>
          <w:rFonts w:eastAsia="ＭＳ Ｐゴシック" w:hint="eastAsia"/>
          <w:color w:val="000000"/>
          <w:kern w:val="24"/>
          <w:sz w:val="22"/>
          <w:szCs w:val="22"/>
        </w:rPr>
        <w:t xml:space="preserve">UE </w:t>
      </w:r>
      <w:r w:rsidR="001D3189">
        <w:rPr>
          <w:rFonts w:eastAsia="ＭＳ Ｐゴシック" w:hint="eastAsia"/>
          <w:color w:val="000000"/>
          <w:kern w:val="24"/>
          <w:sz w:val="22"/>
          <w:szCs w:val="22"/>
        </w:rPr>
        <w:t>excludes</w:t>
      </w:r>
      <w:r>
        <w:rPr>
          <w:rFonts w:eastAsia="ＭＳ Ｐゴシック"/>
          <w:color w:val="000000"/>
          <w:kern w:val="24"/>
          <w:sz w:val="22"/>
          <w:szCs w:val="22"/>
        </w:rPr>
        <w:t xml:space="preserve"> it for</w:t>
      </w:r>
      <w:r w:rsidR="001D3189">
        <w:rPr>
          <w:rFonts w:eastAsia="ＭＳ Ｐゴシック" w:hint="eastAsia"/>
          <w:color w:val="000000"/>
          <w:kern w:val="24"/>
          <w:sz w:val="22"/>
          <w:szCs w:val="22"/>
        </w:rPr>
        <w:t xml:space="preserve"> N311</w:t>
      </w:r>
      <w:r w:rsidR="006A2DEE">
        <w:rPr>
          <w:rFonts w:eastAsia="ＭＳ Ｐゴシック" w:hint="eastAsia"/>
          <w:color w:val="000000"/>
          <w:kern w:val="24"/>
          <w:sz w:val="22"/>
          <w:szCs w:val="22"/>
        </w:rPr>
        <w:t xml:space="preserve"> counting</w:t>
      </w:r>
      <w:r w:rsidR="00B378C5">
        <w:rPr>
          <w:rFonts w:eastAsia="ＭＳ Ｐゴシック"/>
          <w:color w:val="000000"/>
          <w:kern w:val="24"/>
          <w:sz w:val="22"/>
          <w:szCs w:val="22"/>
        </w:rPr>
        <w:t xml:space="preserve"> (i.e., does not reset N311 counter)</w:t>
      </w:r>
      <w:r w:rsidR="001D3189">
        <w:rPr>
          <w:rFonts w:eastAsia="ＭＳ Ｐゴシック" w:hint="eastAsia"/>
          <w:color w:val="000000"/>
          <w:kern w:val="24"/>
          <w:sz w:val="22"/>
          <w:szCs w:val="22"/>
        </w:rPr>
        <w:t>.</w:t>
      </w:r>
    </w:p>
    <w:p w14:paraId="4DCFD067" w14:textId="786E89D9" w:rsidR="006E569D" w:rsidRPr="00027050" w:rsidRDefault="001D3189" w:rsidP="004932EB">
      <w:pPr>
        <w:pStyle w:val="afc"/>
        <w:widowControl w:val="0"/>
        <w:numPr>
          <w:ilvl w:val="0"/>
          <w:numId w:val="16"/>
        </w:numPr>
        <w:autoSpaceDE w:val="0"/>
        <w:autoSpaceDN w:val="0"/>
        <w:adjustRightInd w:val="0"/>
        <w:ind w:leftChars="0"/>
        <w:jc w:val="both"/>
        <w:rPr>
          <w:sz w:val="22"/>
          <w:szCs w:val="22"/>
        </w:rPr>
      </w:pPr>
      <w:r>
        <w:rPr>
          <w:rFonts w:eastAsia="ＭＳ Ｐゴシック" w:hint="eastAsia"/>
          <w:color w:val="000000"/>
          <w:kern w:val="24"/>
          <w:sz w:val="22"/>
          <w:szCs w:val="22"/>
        </w:rPr>
        <w:t xml:space="preserve">gNB </w:t>
      </w:r>
      <w:r w:rsidR="006A2DEE">
        <w:rPr>
          <w:rFonts w:eastAsia="ＭＳ Ｐゴシック" w:hint="eastAsia"/>
          <w:color w:val="000000"/>
          <w:kern w:val="24"/>
          <w:sz w:val="22"/>
          <w:szCs w:val="22"/>
        </w:rPr>
        <w:t xml:space="preserve">provides </w:t>
      </w:r>
      <w:r>
        <w:rPr>
          <w:rFonts w:eastAsia="ＭＳ Ｐゴシック" w:hint="eastAsia"/>
          <w:color w:val="000000"/>
          <w:kern w:val="24"/>
          <w:sz w:val="22"/>
          <w:szCs w:val="22"/>
        </w:rPr>
        <w:t>inform</w:t>
      </w:r>
      <w:r w:rsidR="006A2DEE">
        <w:rPr>
          <w:rFonts w:eastAsia="ＭＳ Ｐゴシック" w:hint="eastAsia"/>
          <w:color w:val="000000"/>
          <w:kern w:val="24"/>
          <w:sz w:val="22"/>
          <w:szCs w:val="22"/>
        </w:rPr>
        <w:t>ation of the missing RLM-RS</w:t>
      </w:r>
      <w:r>
        <w:rPr>
          <w:rFonts w:eastAsia="ＭＳ Ｐゴシック" w:hint="eastAsia"/>
          <w:color w:val="000000"/>
          <w:kern w:val="24"/>
          <w:sz w:val="22"/>
          <w:szCs w:val="22"/>
        </w:rPr>
        <w:t>s</w:t>
      </w:r>
      <w:r w:rsidR="00C565FE">
        <w:rPr>
          <w:rFonts w:eastAsia="ＭＳ Ｐゴシック"/>
          <w:color w:val="000000"/>
          <w:kern w:val="24"/>
          <w:sz w:val="22"/>
          <w:szCs w:val="22"/>
        </w:rPr>
        <w:t>, i.e., LBT failure for RLM-RS</w:t>
      </w:r>
      <w:r>
        <w:rPr>
          <w:rFonts w:eastAsia="ＭＳ Ｐゴシック" w:hint="eastAsia"/>
          <w:color w:val="000000"/>
          <w:kern w:val="24"/>
          <w:sz w:val="22"/>
          <w:szCs w:val="22"/>
        </w:rPr>
        <w:t xml:space="preserve">. Additional </w:t>
      </w:r>
      <w:r>
        <w:rPr>
          <w:rFonts w:eastAsia="ＭＳ Ｐゴシック"/>
          <w:color w:val="000000"/>
          <w:kern w:val="24"/>
          <w:sz w:val="22"/>
          <w:szCs w:val="22"/>
        </w:rPr>
        <w:t>signalling</w:t>
      </w:r>
      <w:r>
        <w:rPr>
          <w:rFonts w:eastAsia="ＭＳ Ｐゴシック" w:hint="eastAsia"/>
          <w:color w:val="000000"/>
          <w:kern w:val="24"/>
          <w:sz w:val="22"/>
          <w:szCs w:val="22"/>
        </w:rPr>
        <w:t xml:space="preserve"> overhead for the information is necessary, </w:t>
      </w:r>
      <w:r w:rsidR="00C565FE">
        <w:rPr>
          <w:rFonts w:eastAsia="ＭＳ Ｐゴシック"/>
          <w:color w:val="000000"/>
          <w:kern w:val="24"/>
          <w:sz w:val="22"/>
          <w:szCs w:val="22"/>
        </w:rPr>
        <w:t>and hence</w:t>
      </w:r>
      <w:r>
        <w:rPr>
          <w:rFonts w:eastAsia="ＭＳ Ｐゴシック" w:hint="eastAsia"/>
          <w:color w:val="000000"/>
          <w:kern w:val="24"/>
          <w:sz w:val="22"/>
          <w:szCs w:val="22"/>
        </w:rPr>
        <w:t xml:space="preserve"> the </w:t>
      </w:r>
      <w:r w:rsidR="00C565FE">
        <w:rPr>
          <w:rFonts w:eastAsia="ＭＳ Ｐゴシック"/>
          <w:color w:val="000000"/>
          <w:kern w:val="24"/>
          <w:sz w:val="22"/>
          <w:szCs w:val="22"/>
        </w:rPr>
        <w:t>alternative</w:t>
      </w:r>
      <w:r>
        <w:rPr>
          <w:rFonts w:eastAsia="ＭＳ Ｐゴシック" w:hint="eastAsia"/>
          <w:color w:val="000000"/>
          <w:kern w:val="24"/>
          <w:sz w:val="22"/>
          <w:szCs w:val="22"/>
        </w:rPr>
        <w:t xml:space="preserve"> is not </w:t>
      </w:r>
      <w:r>
        <w:rPr>
          <w:rFonts w:eastAsia="ＭＳ Ｐゴシック"/>
          <w:color w:val="000000"/>
          <w:kern w:val="24"/>
          <w:sz w:val="22"/>
          <w:szCs w:val="22"/>
        </w:rPr>
        <w:t>preferable</w:t>
      </w:r>
      <w:r>
        <w:rPr>
          <w:rFonts w:eastAsia="ＭＳ Ｐゴシック" w:hint="eastAsia"/>
          <w:color w:val="000000"/>
          <w:kern w:val="24"/>
          <w:sz w:val="22"/>
          <w:szCs w:val="22"/>
        </w:rPr>
        <w:t>.</w:t>
      </w:r>
    </w:p>
    <w:p w14:paraId="387AE3D3" w14:textId="77777777" w:rsidR="006E569D" w:rsidRPr="003871A3" w:rsidRDefault="006E569D" w:rsidP="00C517C8">
      <w:pPr>
        <w:spacing w:afterLines="50" w:after="120"/>
        <w:rPr>
          <w:sz w:val="22"/>
          <w:szCs w:val="22"/>
        </w:rPr>
      </w:pPr>
    </w:p>
    <w:p w14:paraId="7CC8CF12" w14:textId="48DDB8B2" w:rsidR="005430C5" w:rsidRDefault="004724B6" w:rsidP="005430C5">
      <w:pPr>
        <w:spacing w:afterLines="50" w:after="120"/>
        <w:jc w:val="center"/>
        <w:rPr>
          <w:sz w:val="22"/>
          <w:szCs w:val="22"/>
        </w:rPr>
      </w:pPr>
      <w:r>
        <w:rPr>
          <w:noProof/>
          <w:sz w:val="22"/>
          <w:szCs w:val="22"/>
          <w:lang w:val="en-US"/>
        </w:rPr>
        <w:drawing>
          <wp:inline distT="0" distB="0" distL="0" distR="0" wp14:anchorId="4BB6F4E7" wp14:editId="4A788997">
            <wp:extent cx="6254496" cy="259212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2295" cy="2591213"/>
                    </a:xfrm>
                    <a:prstGeom prst="rect">
                      <a:avLst/>
                    </a:prstGeom>
                    <a:noFill/>
                    <a:ln>
                      <a:noFill/>
                    </a:ln>
                  </pic:spPr>
                </pic:pic>
              </a:graphicData>
            </a:graphic>
          </wp:inline>
        </w:drawing>
      </w:r>
    </w:p>
    <w:p w14:paraId="153324BA" w14:textId="6D00E371" w:rsidR="00027050" w:rsidRDefault="005430C5" w:rsidP="00027050">
      <w:pPr>
        <w:spacing w:afterLines="50" w:after="120"/>
        <w:jc w:val="center"/>
        <w:rPr>
          <w:sz w:val="22"/>
          <w:szCs w:val="22"/>
        </w:rPr>
      </w:pPr>
      <w:r>
        <w:rPr>
          <w:rFonts w:hint="eastAsia"/>
          <w:sz w:val="22"/>
          <w:szCs w:val="22"/>
        </w:rPr>
        <w:t xml:space="preserve">Figure </w:t>
      </w:r>
      <w:r w:rsidR="00200531">
        <w:rPr>
          <w:sz w:val="22"/>
          <w:szCs w:val="22"/>
        </w:rPr>
        <w:t>4</w:t>
      </w:r>
      <w:r w:rsidR="00B53AF1">
        <w:rPr>
          <w:sz w:val="22"/>
          <w:szCs w:val="22"/>
        </w:rPr>
        <w:t>:</w:t>
      </w:r>
      <w:r w:rsidR="001D3189">
        <w:rPr>
          <w:rFonts w:hint="eastAsia"/>
          <w:sz w:val="22"/>
          <w:szCs w:val="22"/>
        </w:rPr>
        <w:t xml:space="preserve">  Example of OOS/IS evaluation with</w:t>
      </w:r>
      <w:r w:rsidR="003871A3">
        <w:rPr>
          <w:rFonts w:hint="eastAsia"/>
          <w:sz w:val="22"/>
          <w:szCs w:val="22"/>
        </w:rPr>
        <w:t xml:space="preserve">/without handling missing </w:t>
      </w:r>
      <w:r w:rsidR="00027050">
        <w:rPr>
          <w:rFonts w:hint="eastAsia"/>
          <w:sz w:val="22"/>
          <w:szCs w:val="22"/>
        </w:rPr>
        <w:t>RLM-RS</w:t>
      </w:r>
    </w:p>
    <w:p w14:paraId="039E1688" w14:textId="77777777" w:rsidR="003871A3" w:rsidRDefault="003871A3" w:rsidP="00C517C8">
      <w:pPr>
        <w:spacing w:afterLines="50" w:after="120"/>
        <w:rPr>
          <w:sz w:val="22"/>
          <w:szCs w:val="22"/>
        </w:rPr>
      </w:pPr>
    </w:p>
    <w:p w14:paraId="6688DD13" w14:textId="5376F786" w:rsidR="00471E02" w:rsidRDefault="00471E02" w:rsidP="00471E02">
      <w:pPr>
        <w:spacing w:afterLines="50" w:after="120"/>
        <w:jc w:val="both"/>
        <w:rPr>
          <w:rFonts w:eastAsia="游明朝"/>
          <w:b/>
          <w:sz w:val="22"/>
          <w:szCs w:val="22"/>
        </w:rPr>
      </w:pPr>
      <w:r w:rsidRPr="001327F1">
        <w:rPr>
          <w:rFonts w:eastAsia="游明朝"/>
          <w:b/>
          <w:sz w:val="22"/>
          <w:szCs w:val="22"/>
          <w:u w:val="single"/>
        </w:rPr>
        <w:t xml:space="preserve">Proposal </w:t>
      </w:r>
      <w:r w:rsidR="004434F6">
        <w:rPr>
          <w:rFonts w:eastAsia="游明朝" w:hint="eastAsia"/>
          <w:b/>
          <w:sz w:val="22"/>
          <w:szCs w:val="22"/>
          <w:u w:val="single"/>
        </w:rPr>
        <w:t>1</w:t>
      </w:r>
      <w:r w:rsidR="00BF4349">
        <w:rPr>
          <w:rFonts w:eastAsia="游明朝"/>
          <w:b/>
          <w:sz w:val="22"/>
          <w:szCs w:val="22"/>
          <w:u w:val="single"/>
        </w:rPr>
        <w:t>0</w:t>
      </w:r>
      <w:r w:rsidRPr="001327F1">
        <w:rPr>
          <w:rFonts w:eastAsia="游明朝"/>
          <w:b/>
          <w:sz w:val="22"/>
          <w:szCs w:val="22"/>
        </w:rPr>
        <w:t>:</w:t>
      </w:r>
      <w:r w:rsidR="001D3189">
        <w:rPr>
          <w:rFonts w:eastAsia="游明朝" w:hint="eastAsia"/>
          <w:b/>
          <w:sz w:val="22"/>
          <w:szCs w:val="22"/>
        </w:rPr>
        <w:t xml:space="preserve"> </w:t>
      </w:r>
      <w:r w:rsidR="001D3189" w:rsidRPr="001D3189">
        <w:rPr>
          <w:rFonts w:eastAsia="游明朝"/>
          <w:b/>
          <w:sz w:val="22"/>
          <w:szCs w:val="22"/>
        </w:rPr>
        <w:t>LBT failure should be excluded from the IS/OOS evaluation</w:t>
      </w:r>
      <w:r w:rsidR="00C565FE">
        <w:rPr>
          <w:rFonts w:eastAsia="游明朝"/>
          <w:b/>
          <w:sz w:val="22"/>
          <w:szCs w:val="22"/>
        </w:rPr>
        <w:t xml:space="preserve"> especially when T310 timer is running</w:t>
      </w:r>
      <w:r w:rsidR="001D3189" w:rsidRPr="001D3189">
        <w:rPr>
          <w:rFonts w:eastAsia="游明朝"/>
          <w:b/>
          <w:sz w:val="22"/>
          <w:szCs w:val="22"/>
        </w:rPr>
        <w:t>,</w:t>
      </w:r>
      <w:r w:rsidR="001D3189">
        <w:rPr>
          <w:rFonts w:eastAsia="游明朝" w:hint="eastAsia"/>
          <w:b/>
          <w:sz w:val="22"/>
          <w:szCs w:val="22"/>
        </w:rPr>
        <w:t xml:space="preserve"> and the mechanism </w:t>
      </w:r>
      <w:r w:rsidR="00027050">
        <w:rPr>
          <w:rFonts w:eastAsia="游明朝" w:hint="eastAsia"/>
          <w:b/>
          <w:sz w:val="22"/>
          <w:szCs w:val="22"/>
        </w:rPr>
        <w:t xml:space="preserve">to handle </w:t>
      </w:r>
      <w:r w:rsidR="00027050">
        <w:rPr>
          <w:rFonts w:eastAsia="游明朝"/>
          <w:b/>
          <w:sz w:val="22"/>
          <w:szCs w:val="22"/>
        </w:rPr>
        <w:t>missing</w:t>
      </w:r>
      <w:r w:rsidR="00027050">
        <w:rPr>
          <w:rFonts w:eastAsia="游明朝" w:hint="eastAsia"/>
          <w:b/>
          <w:sz w:val="22"/>
          <w:szCs w:val="22"/>
        </w:rPr>
        <w:t xml:space="preserve"> RLM-RS due to</w:t>
      </w:r>
      <w:r w:rsidR="001D3189">
        <w:rPr>
          <w:rFonts w:eastAsia="游明朝" w:hint="eastAsia"/>
          <w:b/>
          <w:sz w:val="22"/>
          <w:szCs w:val="22"/>
        </w:rPr>
        <w:t xml:space="preserve"> LBT failure is </w:t>
      </w:r>
      <w:r w:rsidR="001D3189">
        <w:rPr>
          <w:rFonts w:eastAsia="游明朝"/>
          <w:b/>
          <w:sz w:val="22"/>
          <w:szCs w:val="22"/>
        </w:rPr>
        <w:t>introduced</w:t>
      </w:r>
      <w:r w:rsidR="001D3189">
        <w:rPr>
          <w:rFonts w:eastAsia="游明朝" w:hint="eastAsia"/>
          <w:b/>
          <w:sz w:val="22"/>
          <w:szCs w:val="22"/>
        </w:rPr>
        <w:t xml:space="preserve"> </w:t>
      </w:r>
      <w:r w:rsidR="00C565FE">
        <w:rPr>
          <w:rFonts w:eastAsia="游明朝"/>
          <w:b/>
          <w:sz w:val="22"/>
          <w:szCs w:val="22"/>
        </w:rPr>
        <w:t xml:space="preserve">based on </w:t>
      </w:r>
      <w:r w:rsidR="001D3189">
        <w:rPr>
          <w:rFonts w:eastAsia="游明朝" w:hint="eastAsia"/>
          <w:b/>
          <w:sz w:val="22"/>
          <w:szCs w:val="22"/>
        </w:rPr>
        <w:t>follow</w:t>
      </w:r>
      <w:r w:rsidR="00C565FE">
        <w:rPr>
          <w:rFonts w:eastAsia="游明朝"/>
          <w:b/>
          <w:sz w:val="22"/>
          <w:szCs w:val="22"/>
        </w:rPr>
        <w:t>ing alternative</w:t>
      </w:r>
      <w:r w:rsidR="001D3189">
        <w:rPr>
          <w:rFonts w:eastAsia="游明朝" w:hint="eastAsia"/>
          <w:b/>
          <w:sz w:val="22"/>
          <w:szCs w:val="22"/>
        </w:rPr>
        <w:t xml:space="preserve">s. </w:t>
      </w:r>
      <w:r w:rsidR="00027050">
        <w:rPr>
          <w:rFonts w:eastAsia="游明朝" w:hint="eastAsia"/>
          <w:b/>
          <w:sz w:val="22"/>
          <w:szCs w:val="22"/>
        </w:rPr>
        <w:t xml:space="preserve">Providing information </w:t>
      </w:r>
      <w:r w:rsidR="001D3189">
        <w:rPr>
          <w:rFonts w:eastAsia="游明朝" w:hint="eastAsia"/>
          <w:b/>
          <w:sz w:val="22"/>
          <w:szCs w:val="22"/>
        </w:rPr>
        <w:t>of LBT failure</w:t>
      </w:r>
      <w:r w:rsidR="00027050">
        <w:rPr>
          <w:rFonts w:eastAsia="游明朝" w:hint="eastAsia"/>
          <w:b/>
          <w:sz w:val="22"/>
          <w:szCs w:val="22"/>
        </w:rPr>
        <w:t xml:space="preserve"> </w:t>
      </w:r>
      <w:r w:rsidR="00C565FE">
        <w:rPr>
          <w:rFonts w:eastAsia="游明朝"/>
          <w:b/>
          <w:sz w:val="22"/>
          <w:szCs w:val="22"/>
        </w:rPr>
        <w:t xml:space="preserve">of RLM-RS </w:t>
      </w:r>
      <w:r w:rsidR="00027050">
        <w:rPr>
          <w:rFonts w:eastAsia="游明朝" w:hint="eastAsia"/>
          <w:b/>
          <w:sz w:val="22"/>
          <w:szCs w:val="22"/>
        </w:rPr>
        <w:t>from gNB to UE</w:t>
      </w:r>
      <w:r w:rsidR="001D3189">
        <w:rPr>
          <w:rFonts w:eastAsia="游明朝" w:hint="eastAsia"/>
          <w:b/>
          <w:sz w:val="22"/>
          <w:szCs w:val="22"/>
        </w:rPr>
        <w:t xml:space="preserve"> is not preferable due to additional </w:t>
      </w:r>
      <w:r w:rsidR="001D3189">
        <w:rPr>
          <w:rFonts w:eastAsia="游明朝"/>
          <w:b/>
          <w:sz w:val="22"/>
          <w:szCs w:val="22"/>
        </w:rPr>
        <w:t>signalling</w:t>
      </w:r>
      <w:r w:rsidR="001D3189">
        <w:rPr>
          <w:rFonts w:eastAsia="游明朝" w:hint="eastAsia"/>
          <w:b/>
          <w:sz w:val="22"/>
          <w:szCs w:val="22"/>
        </w:rPr>
        <w:t xml:space="preserve"> overhead.</w:t>
      </w:r>
    </w:p>
    <w:p w14:paraId="461F871D" w14:textId="014305E0" w:rsidR="00027050" w:rsidRPr="00027050" w:rsidRDefault="00C565FE" w:rsidP="004932EB">
      <w:pPr>
        <w:pStyle w:val="afc"/>
        <w:widowControl w:val="0"/>
        <w:numPr>
          <w:ilvl w:val="0"/>
          <w:numId w:val="21"/>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is configured with an additional threshold for RLM-RS measurement, and if the RLM-RS measurement result is lower than the threshold, UE excludes it for N311 counting (i.e., does not reset N311 counter)</w:t>
      </w:r>
      <w:r w:rsidR="00027050" w:rsidRPr="00027050">
        <w:rPr>
          <w:rFonts w:eastAsia="ＭＳ Ｐゴシック" w:hint="eastAsia"/>
          <w:b/>
          <w:color w:val="000000"/>
          <w:kern w:val="24"/>
          <w:sz w:val="22"/>
          <w:szCs w:val="22"/>
        </w:rPr>
        <w:t>.</w:t>
      </w:r>
    </w:p>
    <w:p w14:paraId="428F3DF9" w14:textId="28DC556B" w:rsidR="00027050" w:rsidRPr="00027050" w:rsidRDefault="00C565FE" w:rsidP="00C565FE">
      <w:pPr>
        <w:pStyle w:val="afc"/>
        <w:widowControl w:val="0"/>
        <w:numPr>
          <w:ilvl w:val="0"/>
          <w:numId w:val="21"/>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measures RLM-RS and RSSI simultaneously, and if UE observes low RLM-RS quality but high RSSI (due to transmit signal from other systems), UE excludes it for N311 counting (i.e., does not reset N311 counter)</w:t>
      </w:r>
      <w:r w:rsidR="00027050" w:rsidRPr="00027050">
        <w:rPr>
          <w:rFonts w:eastAsia="ＭＳ Ｐゴシック" w:hint="eastAsia"/>
          <w:b/>
          <w:color w:val="000000"/>
          <w:kern w:val="24"/>
          <w:sz w:val="22"/>
          <w:szCs w:val="22"/>
        </w:rPr>
        <w:t>.</w:t>
      </w:r>
    </w:p>
    <w:p w14:paraId="5CD15A7A" w14:textId="77777777" w:rsidR="00471E02" w:rsidRDefault="00471E02" w:rsidP="00C517C8">
      <w:pPr>
        <w:spacing w:afterLines="50" w:after="120"/>
        <w:rPr>
          <w:sz w:val="22"/>
          <w:szCs w:val="22"/>
        </w:rPr>
      </w:pPr>
    </w:p>
    <w:p w14:paraId="5B38257B" w14:textId="34828BB2" w:rsidR="00341F38" w:rsidRPr="00887764" w:rsidRDefault="00C10B4F" w:rsidP="00887764">
      <w:pPr>
        <w:pStyle w:val="2"/>
        <w:rPr>
          <w:sz w:val="22"/>
          <w:szCs w:val="22"/>
          <w:lang w:val="en-US"/>
        </w:rPr>
      </w:pPr>
      <w:r>
        <w:rPr>
          <w:sz w:val="22"/>
          <w:szCs w:val="22"/>
        </w:rPr>
        <w:t>4</w:t>
      </w:r>
      <w:r>
        <w:rPr>
          <w:rFonts w:hint="eastAsia"/>
          <w:sz w:val="22"/>
          <w:szCs w:val="22"/>
        </w:rPr>
        <w:t>.3</w:t>
      </w:r>
      <w:r w:rsidR="004F2ACC">
        <w:rPr>
          <w:rFonts w:hint="eastAsia"/>
          <w:sz w:val="22"/>
          <w:szCs w:val="22"/>
        </w:rPr>
        <w:tab/>
        <w:t>RSSI</w:t>
      </w:r>
      <w:r w:rsidR="004F2ACC">
        <w:rPr>
          <w:sz w:val="22"/>
          <w:szCs w:val="22"/>
        </w:rPr>
        <w:t xml:space="preserve"> and channel occupancy measurement/reporting</w:t>
      </w:r>
      <w:r>
        <w:rPr>
          <w:sz w:val="22"/>
          <w:szCs w:val="22"/>
        </w:rPr>
        <w:t xml:space="preserve"> configurations</w:t>
      </w:r>
    </w:p>
    <w:p w14:paraId="787A7496" w14:textId="357F94D3" w:rsidR="003D2502" w:rsidRDefault="003D2502" w:rsidP="008F5190">
      <w:pPr>
        <w:widowControl w:val="0"/>
        <w:autoSpaceDE w:val="0"/>
        <w:autoSpaceDN w:val="0"/>
        <w:adjustRightInd w:val="0"/>
        <w:jc w:val="both"/>
        <w:rPr>
          <w:rFonts w:eastAsia="ＭＳ Ｐゴシック"/>
          <w:color w:val="000000"/>
          <w:kern w:val="24"/>
          <w:sz w:val="22"/>
          <w:szCs w:val="22"/>
          <w:lang w:val="en-US"/>
        </w:rPr>
      </w:pPr>
      <w:r w:rsidRPr="003D2502">
        <w:rPr>
          <w:rFonts w:eastAsia="ＭＳ Ｐゴシック" w:hint="eastAsia"/>
          <w:color w:val="000000"/>
          <w:kern w:val="24"/>
          <w:sz w:val="22"/>
          <w:szCs w:val="22"/>
          <w:lang w:val="en-US"/>
        </w:rPr>
        <w:t>In LTE-LAA, separate measurement window configuration for RSSI/channel occupancy</w:t>
      </w:r>
      <w:r w:rsidR="008C6B4D">
        <w:rPr>
          <w:rFonts w:eastAsia="ＭＳ Ｐゴシック" w:hint="eastAsia"/>
          <w:color w:val="000000"/>
          <w:kern w:val="24"/>
          <w:sz w:val="22"/>
          <w:szCs w:val="22"/>
          <w:lang w:val="en-US"/>
        </w:rPr>
        <w:t xml:space="preserve"> (CO)</w:t>
      </w:r>
      <w:r w:rsidRPr="003D2502">
        <w:rPr>
          <w:rFonts w:eastAsia="ＭＳ Ｐゴシック" w:hint="eastAsia"/>
          <w:color w:val="000000"/>
          <w:kern w:val="24"/>
          <w:sz w:val="22"/>
          <w:szCs w:val="22"/>
          <w:lang w:val="en-US"/>
        </w:rPr>
        <w:t xml:space="preserve"> measurement is configured as RMTC (RSSI me</w:t>
      </w:r>
      <w:r w:rsidR="00BC453E">
        <w:rPr>
          <w:rFonts w:eastAsia="ＭＳ Ｐゴシック" w:hint="eastAsia"/>
          <w:color w:val="000000"/>
          <w:kern w:val="24"/>
          <w:sz w:val="22"/>
          <w:szCs w:val="22"/>
          <w:lang w:val="en-US"/>
        </w:rPr>
        <w:t>asurement Timing Configuration). T</w:t>
      </w:r>
      <w:r>
        <w:rPr>
          <w:rFonts w:eastAsia="ＭＳ Ｐゴシック" w:hint="eastAsia"/>
          <w:color w:val="000000"/>
          <w:kern w:val="24"/>
          <w:sz w:val="22"/>
          <w:szCs w:val="22"/>
          <w:lang w:val="en-US"/>
        </w:rPr>
        <w:t>hese measurements are supported mainly for estimating the presence of hidden nodes(s),</w:t>
      </w:r>
      <w:r w:rsidR="00BC453E">
        <w:rPr>
          <w:rFonts w:eastAsia="ＭＳ Ｐゴシック" w:hint="eastAsia"/>
          <w:color w:val="000000"/>
          <w:kern w:val="24"/>
          <w:sz w:val="22"/>
          <w:szCs w:val="22"/>
          <w:lang w:val="en-US"/>
        </w:rPr>
        <w:t xml:space="preserve"> and </w:t>
      </w:r>
      <w:r>
        <w:rPr>
          <w:rFonts w:eastAsia="ＭＳ Ｐゴシック" w:hint="eastAsia"/>
          <w:color w:val="000000"/>
          <w:kern w:val="24"/>
          <w:sz w:val="22"/>
          <w:szCs w:val="22"/>
          <w:lang w:val="en-US"/>
        </w:rPr>
        <w:t>the RSSI</w:t>
      </w:r>
      <w:r w:rsidR="008F5190">
        <w:rPr>
          <w:rFonts w:eastAsia="ＭＳ Ｐゴシック" w:hint="eastAsia"/>
          <w:color w:val="000000"/>
          <w:kern w:val="24"/>
          <w:sz w:val="22"/>
          <w:szCs w:val="22"/>
          <w:lang w:val="en-US"/>
        </w:rPr>
        <w:t xml:space="preserve">/channel </w:t>
      </w:r>
      <w:r w:rsidR="008F5190">
        <w:rPr>
          <w:rFonts w:eastAsia="ＭＳ Ｐゴシック"/>
          <w:color w:val="000000"/>
          <w:kern w:val="24"/>
          <w:sz w:val="22"/>
          <w:szCs w:val="22"/>
          <w:lang w:val="en-US"/>
        </w:rPr>
        <w:t>occupancy</w:t>
      </w:r>
      <w:r>
        <w:rPr>
          <w:rFonts w:eastAsia="ＭＳ Ｐゴシック" w:hint="eastAsia"/>
          <w:color w:val="000000"/>
          <w:kern w:val="24"/>
          <w:sz w:val="22"/>
          <w:szCs w:val="22"/>
          <w:lang w:val="en-US"/>
        </w:rPr>
        <w:t xml:space="preserve"> measurement mechanism </w:t>
      </w:r>
      <w:r w:rsidR="00BC453E">
        <w:rPr>
          <w:rFonts w:eastAsia="ＭＳ Ｐゴシック" w:hint="eastAsia"/>
          <w:color w:val="000000"/>
          <w:kern w:val="24"/>
          <w:sz w:val="22"/>
          <w:szCs w:val="22"/>
          <w:lang w:val="en-US"/>
        </w:rPr>
        <w:t>for NR-U</w:t>
      </w:r>
      <w:r w:rsidR="00B53AF1">
        <w:rPr>
          <w:rFonts w:eastAsia="ＭＳ Ｐゴシック" w:hint="eastAsia"/>
          <w:color w:val="000000"/>
          <w:kern w:val="24"/>
          <w:sz w:val="22"/>
          <w:szCs w:val="22"/>
          <w:lang w:val="en-US"/>
        </w:rPr>
        <w:t xml:space="preserve"> was agreed to be supported</w:t>
      </w:r>
      <w:r>
        <w:rPr>
          <w:rFonts w:eastAsia="ＭＳ Ｐゴシック" w:hint="eastAsia"/>
          <w:color w:val="000000"/>
          <w:kern w:val="24"/>
          <w:sz w:val="22"/>
          <w:szCs w:val="22"/>
          <w:lang w:val="en-US"/>
        </w:rPr>
        <w:t>.</w:t>
      </w:r>
      <w:r w:rsidR="00BC453E">
        <w:rPr>
          <w:rFonts w:eastAsia="ＭＳ Ｐゴシック" w:hint="eastAsia"/>
          <w:color w:val="000000"/>
          <w:kern w:val="24"/>
          <w:sz w:val="22"/>
          <w:szCs w:val="22"/>
          <w:lang w:val="en-US"/>
        </w:rPr>
        <w:t xml:space="preserve"> There would be no need to enhance the measurement mechanism from LTE-LAA for NR-U RSSI/channel occupancy measurement, on the other hand, clarification for </w:t>
      </w:r>
      <w:r w:rsidR="00654502">
        <w:rPr>
          <w:rFonts w:eastAsia="ＭＳ Ｐゴシック" w:hint="eastAsia"/>
          <w:color w:val="000000"/>
          <w:kern w:val="24"/>
          <w:sz w:val="22"/>
          <w:szCs w:val="22"/>
          <w:lang w:val="en-US"/>
        </w:rPr>
        <w:t xml:space="preserve">a </w:t>
      </w:r>
      <w:r w:rsidR="00BC453E">
        <w:rPr>
          <w:rFonts w:eastAsia="ＭＳ Ｐゴシック"/>
          <w:color w:val="000000"/>
          <w:kern w:val="24"/>
          <w:sz w:val="22"/>
          <w:szCs w:val="22"/>
          <w:lang w:val="en-US"/>
        </w:rPr>
        <w:t>measurement</w:t>
      </w:r>
      <w:r w:rsidR="00BC453E">
        <w:rPr>
          <w:rFonts w:eastAsia="ＭＳ Ｐゴシック" w:hint="eastAsia"/>
          <w:color w:val="000000"/>
          <w:kern w:val="24"/>
          <w:sz w:val="22"/>
          <w:szCs w:val="22"/>
          <w:lang w:val="en-US"/>
        </w:rPr>
        <w:t xml:space="preserve"> bandwidth and </w:t>
      </w:r>
      <w:r w:rsidR="00654502">
        <w:rPr>
          <w:rFonts w:eastAsia="ＭＳ Ｐゴシック" w:hint="eastAsia"/>
          <w:color w:val="000000"/>
          <w:kern w:val="24"/>
          <w:sz w:val="22"/>
          <w:szCs w:val="22"/>
          <w:lang w:val="en-US"/>
        </w:rPr>
        <w:t xml:space="preserve">a </w:t>
      </w:r>
      <w:r w:rsidR="00BC453E">
        <w:rPr>
          <w:rFonts w:eastAsia="ＭＳ Ｐゴシック" w:hint="eastAsia"/>
          <w:color w:val="000000"/>
          <w:kern w:val="24"/>
          <w:sz w:val="22"/>
          <w:szCs w:val="22"/>
          <w:lang w:val="en-US"/>
        </w:rPr>
        <w:t xml:space="preserve">center frequency shall be considered. In Rel-15 specification, SSB based measurement is performed only on SSB bandwidth (20 PRBs), and no configurability for measurement bandwidth. Since SSB </w:t>
      </w:r>
      <w:r w:rsidR="008F5190">
        <w:rPr>
          <w:rFonts w:eastAsia="ＭＳ Ｐゴシック" w:hint="eastAsia"/>
          <w:color w:val="000000"/>
          <w:kern w:val="24"/>
          <w:sz w:val="22"/>
          <w:szCs w:val="22"/>
          <w:lang w:val="en-US"/>
        </w:rPr>
        <w:t>bandwidth may not be sufficient for</w:t>
      </w:r>
      <w:r w:rsidR="00BC453E">
        <w:rPr>
          <w:rFonts w:eastAsia="ＭＳ Ｐゴシック" w:hint="eastAsia"/>
          <w:color w:val="000000"/>
          <w:kern w:val="24"/>
          <w:sz w:val="22"/>
          <w:szCs w:val="22"/>
          <w:lang w:val="en-US"/>
        </w:rPr>
        <w:t xml:space="preserve"> RSSI/CO measurement</w:t>
      </w:r>
      <w:r w:rsidR="008F5190">
        <w:rPr>
          <w:rFonts w:eastAsia="ＭＳ Ｐゴシック" w:hint="eastAsia"/>
          <w:color w:val="000000"/>
          <w:kern w:val="24"/>
          <w:sz w:val="22"/>
          <w:szCs w:val="22"/>
          <w:lang w:val="en-US"/>
        </w:rPr>
        <w:t xml:space="preserve"> bandwidth, they should be clarified, e.g. indicating the measurement bandwidth and </w:t>
      </w:r>
      <w:r w:rsidR="00654502">
        <w:rPr>
          <w:rFonts w:eastAsia="ＭＳ Ｐゴシック" w:hint="eastAsia"/>
          <w:color w:val="000000"/>
          <w:kern w:val="24"/>
          <w:sz w:val="22"/>
          <w:szCs w:val="22"/>
          <w:lang w:val="en-US"/>
        </w:rPr>
        <w:t xml:space="preserve">the </w:t>
      </w:r>
      <w:r w:rsidR="008F5190">
        <w:rPr>
          <w:rFonts w:eastAsia="ＭＳ Ｐゴシック" w:hint="eastAsia"/>
          <w:color w:val="000000"/>
          <w:kern w:val="24"/>
          <w:sz w:val="22"/>
          <w:szCs w:val="22"/>
          <w:lang w:val="en-US"/>
        </w:rPr>
        <w:t xml:space="preserve">center frequency in the IE </w:t>
      </w:r>
      <w:r w:rsidR="008F5190" w:rsidRPr="008F5190">
        <w:rPr>
          <w:rFonts w:eastAsia="ＭＳ Ｐゴシック"/>
          <w:i/>
          <w:color w:val="000000"/>
          <w:kern w:val="24"/>
          <w:sz w:val="22"/>
          <w:szCs w:val="22"/>
          <w:lang w:val="en-US"/>
        </w:rPr>
        <w:t>MeasObjectNR</w:t>
      </w:r>
      <w:r w:rsidR="008F5190">
        <w:rPr>
          <w:rFonts w:eastAsia="ＭＳ Ｐゴシック" w:hint="eastAsia"/>
          <w:color w:val="000000"/>
          <w:kern w:val="24"/>
          <w:sz w:val="22"/>
          <w:szCs w:val="22"/>
          <w:lang w:val="en-US"/>
        </w:rPr>
        <w:t xml:space="preserve"> as shown in Fig.</w:t>
      </w:r>
      <w:r w:rsidR="00200531">
        <w:rPr>
          <w:rFonts w:eastAsia="ＭＳ Ｐゴシック"/>
          <w:color w:val="000000"/>
          <w:kern w:val="24"/>
          <w:sz w:val="22"/>
          <w:szCs w:val="22"/>
          <w:lang w:val="en-US"/>
        </w:rPr>
        <w:t>5</w:t>
      </w:r>
      <w:r w:rsidR="008F5190">
        <w:rPr>
          <w:rFonts w:eastAsia="ＭＳ Ｐゴシック" w:hint="eastAsia"/>
          <w:color w:val="000000"/>
          <w:kern w:val="24"/>
          <w:sz w:val="22"/>
          <w:szCs w:val="22"/>
          <w:lang w:val="en-US"/>
        </w:rPr>
        <w:t>.</w:t>
      </w:r>
    </w:p>
    <w:p w14:paraId="2B9BCABC" w14:textId="77777777" w:rsidR="00471E02" w:rsidRDefault="00471E02" w:rsidP="003D2502">
      <w:pPr>
        <w:spacing w:afterLines="50" w:after="120"/>
        <w:jc w:val="both"/>
        <w:rPr>
          <w:rFonts w:eastAsia="游明朝"/>
          <w:b/>
          <w:sz w:val="22"/>
          <w:szCs w:val="22"/>
          <w:u w:val="single"/>
          <w:lang w:val="en-US"/>
        </w:rPr>
      </w:pPr>
    </w:p>
    <w:p w14:paraId="097B7256" w14:textId="5FDE025D" w:rsidR="008F5190" w:rsidRPr="008F5190" w:rsidRDefault="008F5190" w:rsidP="008F5190">
      <w:pPr>
        <w:spacing w:afterLines="50" w:after="120"/>
        <w:jc w:val="center"/>
        <w:rPr>
          <w:rFonts w:eastAsia="游明朝"/>
          <w:b/>
          <w:sz w:val="22"/>
          <w:szCs w:val="22"/>
          <w:lang w:val="en-US"/>
        </w:rPr>
      </w:pPr>
      <w:r w:rsidRPr="008F5190">
        <w:rPr>
          <w:rFonts w:eastAsia="游明朝" w:hint="eastAsia"/>
          <w:b/>
          <w:i/>
          <w:sz w:val="22"/>
          <w:szCs w:val="22"/>
          <w:lang w:val="en-US"/>
        </w:rPr>
        <w:t>MeasObjectNR</w:t>
      </w:r>
      <w:r w:rsidRPr="008F5190">
        <w:rPr>
          <w:rFonts w:eastAsia="游明朝" w:hint="eastAsia"/>
          <w:b/>
          <w:sz w:val="22"/>
          <w:szCs w:val="22"/>
          <w:lang w:val="en-US"/>
        </w:rPr>
        <w:t xml:space="preserve"> information element</w:t>
      </w:r>
    </w:p>
    <w:p w14:paraId="68842D66" w14:textId="1FEB4944" w:rsidR="008F5190" w:rsidRDefault="00A4087A" w:rsidP="008F5190">
      <w:pPr>
        <w:spacing w:afterLines="50" w:after="120"/>
        <w:jc w:val="center"/>
        <w:rPr>
          <w:rFonts w:eastAsia="游明朝"/>
          <w:b/>
          <w:sz w:val="22"/>
          <w:szCs w:val="22"/>
          <w:u w:val="single"/>
        </w:rPr>
      </w:pPr>
      <w:r>
        <w:rPr>
          <w:noProof/>
          <w:lang w:val="en-US"/>
        </w:rPr>
        <w:drawing>
          <wp:inline distT="0" distB="0" distL="0" distR="0" wp14:anchorId="2066728C" wp14:editId="15452B38">
            <wp:extent cx="5612130" cy="20008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2000885"/>
                    </a:xfrm>
                    <a:prstGeom prst="rect">
                      <a:avLst/>
                    </a:prstGeom>
                    <a:noFill/>
                    <a:ln>
                      <a:noFill/>
                    </a:ln>
                    <a:effectLst/>
                    <a:extLst/>
                  </pic:spPr>
                </pic:pic>
              </a:graphicData>
            </a:graphic>
          </wp:inline>
        </w:drawing>
      </w:r>
    </w:p>
    <w:p w14:paraId="31CE9D8A" w14:textId="2D7F5762" w:rsidR="008F5190" w:rsidRPr="008F5190" w:rsidRDefault="005430C5" w:rsidP="008F5190">
      <w:pPr>
        <w:spacing w:afterLines="50" w:after="120"/>
        <w:jc w:val="center"/>
        <w:rPr>
          <w:rFonts w:eastAsia="游明朝"/>
          <w:sz w:val="22"/>
          <w:szCs w:val="22"/>
        </w:rPr>
      </w:pPr>
      <w:r>
        <w:rPr>
          <w:rFonts w:eastAsia="游明朝" w:hint="eastAsia"/>
          <w:sz w:val="22"/>
          <w:szCs w:val="22"/>
        </w:rPr>
        <w:t xml:space="preserve">Figure </w:t>
      </w:r>
      <w:r w:rsidR="00200531">
        <w:rPr>
          <w:rFonts w:eastAsia="游明朝"/>
          <w:sz w:val="22"/>
          <w:szCs w:val="22"/>
        </w:rPr>
        <w:t>5</w:t>
      </w:r>
      <w:r w:rsidR="00B53AF1">
        <w:rPr>
          <w:rFonts w:eastAsia="游明朝"/>
          <w:sz w:val="22"/>
          <w:szCs w:val="22"/>
        </w:rPr>
        <w:t>:</w:t>
      </w:r>
      <w:r w:rsidR="008F5190">
        <w:rPr>
          <w:rFonts w:eastAsia="游明朝" w:hint="eastAsia"/>
          <w:sz w:val="22"/>
          <w:szCs w:val="22"/>
        </w:rPr>
        <w:t xml:space="preserve"> Example of indication for RSSI/CO measurement bandwidth and frequency in IE </w:t>
      </w:r>
      <w:r w:rsidR="008F5190" w:rsidRPr="008F5190">
        <w:rPr>
          <w:rFonts w:eastAsia="游明朝" w:hint="eastAsia"/>
          <w:i/>
          <w:sz w:val="22"/>
          <w:szCs w:val="22"/>
        </w:rPr>
        <w:t>MeasObjectNR</w:t>
      </w:r>
    </w:p>
    <w:p w14:paraId="34C69D95" w14:textId="77777777" w:rsidR="008F5190" w:rsidRDefault="008F5190" w:rsidP="003D2502">
      <w:pPr>
        <w:spacing w:afterLines="50" w:after="120"/>
        <w:jc w:val="both"/>
        <w:rPr>
          <w:rFonts w:eastAsia="游明朝"/>
          <w:b/>
          <w:sz w:val="22"/>
          <w:szCs w:val="22"/>
          <w:u w:val="single"/>
        </w:rPr>
      </w:pPr>
    </w:p>
    <w:p w14:paraId="4A20D989" w14:textId="332807D5" w:rsidR="003D2502" w:rsidRPr="003D2502" w:rsidRDefault="003D2502" w:rsidP="003D2502">
      <w:pPr>
        <w:spacing w:afterLines="50" w:after="120"/>
        <w:jc w:val="both"/>
        <w:rPr>
          <w:rFonts w:eastAsia="游明朝"/>
          <w:b/>
          <w:sz w:val="22"/>
          <w:szCs w:val="22"/>
        </w:rPr>
      </w:pPr>
      <w:r w:rsidRPr="003D2502">
        <w:rPr>
          <w:rFonts w:eastAsia="游明朝"/>
          <w:b/>
          <w:sz w:val="22"/>
          <w:szCs w:val="22"/>
          <w:u w:val="single"/>
        </w:rPr>
        <w:t xml:space="preserve">Proposal </w:t>
      </w:r>
      <w:r w:rsidR="004434F6">
        <w:rPr>
          <w:rFonts w:eastAsia="游明朝" w:hint="eastAsia"/>
          <w:b/>
          <w:sz w:val="22"/>
          <w:szCs w:val="22"/>
          <w:u w:val="single"/>
        </w:rPr>
        <w:t>1</w:t>
      </w:r>
      <w:r w:rsidR="00BF4349">
        <w:rPr>
          <w:rFonts w:eastAsia="游明朝"/>
          <w:b/>
          <w:sz w:val="22"/>
          <w:szCs w:val="22"/>
          <w:u w:val="single"/>
        </w:rPr>
        <w:t>1</w:t>
      </w:r>
      <w:r w:rsidRPr="003D2502">
        <w:rPr>
          <w:rFonts w:eastAsia="游明朝"/>
          <w:b/>
          <w:sz w:val="22"/>
          <w:szCs w:val="22"/>
        </w:rPr>
        <w:t xml:space="preserve">: </w:t>
      </w:r>
      <w:r w:rsidR="008F5190">
        <w:rPr>
          <w:rFonts w:eastAsia="游明朝" w:hint="eastAsia"/>
          <w:b/>
          <w:sz w:val="22"/>
          <w:szCs w:val="22"/>
        </w:rPr>
        <w:t>T</w:t>
      </w:r>
      <w:r w:rsidRPr="003D2502">
        <w:rPr>
          <w:rFonts w:eastAsia="游明朝"/>
          <w:b/>
          <w:sz w:val="22"/>
          <w:szCs w:val="22"/>
        </w:rPr>
        <w:t>he RSSI and channel occupancy measurement/reporting</w:t>
      </w:r>
      <w:r w:rsidR="008F5190">
        <w:rPr>
          <w:rFonts w:eastAsia="游明朝" w:hint="eastAsia"/>
          <w:b/>
          <w:sz w:val="22"/>
          <w:szCs w:val="22"/>
        </w:rPr>
        <w:t xml:space="preserve"> mechanism</w:t>
      </w:r>
      <w:r w:rsidR="00B53AF1">
        <w:rPr>
          <w:rFonts w:eastAsia="游明朝"/>
          <w:b/>
          <w:sz w:val="22"/>
          <w:szCs w:val="22"/>
        </w:rPr>
        <w:t xml:space="preserve"> and configurations</w:t>
      </w:r>
      <w:r w:rsidR="008F5190">
        <w:rPr>
          <w:rFonts w:eastAsia="游明朝" w:hint="eastAsia"/>
          <w:b/>
          <w:sz w:val="22"/>
          <w:szCs w:val="22"/>
        </w:rPr>
        <w:t xml:space="preserve"> </w:t>
      </w:r>
      <w:r w:rsidR="00B53AF1">
        <w:rPr>
          <w:rFonts w:eastAsia="游明朝"/>
          <w:b/>
          <w:sz w:val="22"/>
          <w:szCs w:val="22"/>
        </w:rPr>
        <w:t xml:space="preserve">based on LTE-LAA </w:t>
      </w:r>
      <w:r w:rsidR="008F5190">
        <w:rPr>
          <w:rFonts w:eastAsia="游明朝" w:hint="eastAsia"/>
          <w:b/>
          <w:sz w:val="22"/>
          <w:szCs w:val="22"/>
        </w:rPr>
        <w:t>should be support for NR-U</w:t>
      </w:r>
      <w:r w:rsidRPr="003D2502">
        <w:rPr>
          <w:rFonts w:eastAsia="游明朝"/>
          <w:b/>
          <w:sz w:val="22"/>
          <w:szCs w:val="22"/>
        </w:rPr>
        <w:t>.</w:t>
      </w:r>
      <w:r w:rsidR="008F5190">
        <w:rPr>
          <w:rFonts w:eastAsia="游明朝" w:hint="eastAsia"/>
          <w:b/>
          <w:sz w:val="22"/>
          <w:szCs w:val="22"/>
        </w:rPr>
        <w:t xml:space="preserve"> </w:t>
      </w:r>
      <w:r w:rsidR="00B53AF1">
        <w:rPr>
          <w:rFonts w:eastAsia="游明朝"/>
          <w:b/>
          <w:sz w:val="22"/>
          <w:szCs w:val="22"/>
        </w:rPr>
        <w:t xml:space="preserve">The </w:t>
      </w:r>
      <w:r w:rsidR="008F5190">
        <w:rPr>
          <w:rFonts w:eastAsia="游明朝" w:hint="eastAsia"/>
          <w:b/>
          <w:sz w:val="22"/>
          <w:szCs w:val="22"/>
        </w:rPr>
        <w:t xml:space="preserve">measurement bandwidth and center frequency </w:t>
      </w:r>
      <w:r w:rsidR="00B53AF1">
        <w:rPr>
          <w:rFonts w:eastAsia="游明朝"/>
          <w:b/>
          <w:sz w:val="22"/>
          <w:szCs w:val="22"/>
        </w:rPr>
        <w:t xml:space="preserve">for RSSI/CO measurement </w:t>
      </w:r>
      <w:r w:rsidR="008F5190">
        <w:rPr>
          <w:rFonts w:eastAsia="游明朝" w:hint="eastAsia"/>
          <w:b/>
          <w:sz w:val="22"/>
          <w:szCs w:val="22"/>
        </w:rPr>
        <w:t>should be clarified, e.g.</w:t>
      </w:r>
      <w:r w:rsidR="00B53AF1">
        <w:rPr>
          <w:rFonts w:eastAsia="游明朝"/>
          <w:b/>
          <w:sz w:val="22"/>
          <w:szCs w:val="22"/>
        </w:rPr>
        <w:t>,</w:t>
      </w:r>
      <w:r w:rsidR="008F5190">
        <w:rPr>
          <w:rFonts w:eastAsia="游明朝" w:hint="eastAsia"/>
          <w:b/>
          <w:sz w:val="22"/>
          <w:szCs w:val="22"/>
        </w:rPr>
        <w:t xml:space="preserve"> </w:t>
      </w:r>
      <w:r w:rsidR="00B53AF1">
        <w:rPr>
          <w:rFonts w:eastAsia="游明朝"/>
          <w:b/>
          <w:sz w:val="22"/>
          <w:szCs w:val="22"/>
        </w:rPr>
        <w:t xml:space="preserve">by </w:t>
      </w:r>
      <w:r w:rsidR="008F5190" w:rsidRPr="008F5190">
        <w:rPr>
          <w:rFonts w:eastAsia="游明朝"/>
          <w:b/>
          <w:sz w:val="22"/>
          <w:szCs w:val="22"/>
        </w:rPr>
        <w:t xml:space="preserve">indicating the measurement bandwidth and center frequency in the IE </w:t>
      </w:r>
      <w:r w:rsidR="008F5190" w:rsidRPr="008F5190">
        <w:rPr>
          <w:rFonts w:eastAsia="游明朝"/>
          <w:b/>
          <w:i/>
          <w:sz w:val="22"/>
          <w:szCs w:val="22"/>
        </w:rPr>
        <w:t>MeasObjectNR</w:t>
      </w:r>
      <w:r w:rsidR="008F5190">
        <w:rPr>
          <w:rFonts w:eastAsia="游明朝" w:hint="eastAsia"/>
          <w:b/>
          <w:sz w:val="22"/>
          <w:szCs w:val="22"/>
        </w:rPr>
        <w:t>.</w:t>
      </w:r>
    </w:p>
    <w:p w14:paraId="3007B542" w14:textId="77777777" w:rsidR="004F2ACC" w:rsidRPr="004F2ACC" w:rsidRDefault="004F2ACC"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25C51C3"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EA4CFF">
        <w:rPr>
          <w:rFonts w:eastAsia="ＭＳ 明朝"/>
          <w:sz w:val="22"/>
          <w:szCs w:val="22"/>
          <w:lang w:val="en-US"/>
        </w:rPr>
        <w:t>the enhancements to initial access procedure, random access procedure and RRM/RLM procedures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2BA8C04A" w14:textId="77777777" w:rsidR="00695C1F" w:rsidRDefault="00695C1F" w:rsidP="000C5DD6">
      <w:pPr>
        <w:jc w:val="both"/>
      </w:pPr>
    </w:p>
    <w:p w14:paraId="2E917489" w14:textId="0C2A3451"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1</w:t>
      </w:r>
      <w:r w:rsidRPr="004434F6">
        <w:rPr>
          <w:rFonts w:eastAsia="游明朝"/>
          <w:b/>
          <w:sz w:val="22"/>
          <w:szCs w:val="22"/>
        </w:rPr>
        <w:t>: The maximum number of actual DRS unit transmissions within a DRS transmission window is 8.</w:t>
      </w:r>
    </w:p>
    <w:p w14:paraId="1D307161" w14:textId="77777777" w:rsidR="004434F6" w:rsidRPr="004434F6" w:rsidRDefault="004434F6" w:rsidP="004932EB">
      <w:pPr>
        <w:numPr>
          <w:ilvl w:val="0"/>
          <w:numId w:val="8"/>
        </w:numPr>
        <w:spacing w:afterLines="50" w:after="120"/>
        <w:jc w:val="both"/>
        <w:rPr>
          <w:b/>
          <w:sz w:val="22"/>
          <w:szCs w:val="22"/>
        </w:rPr>
      </w:pPr>
      <w:r w:rsidRPr="004434F6">
        <w:rPr>
          <w:b/>
          <w:sz w:val="22"/>
          <w:szCs w:val="22"/>
        </w:rPr>
        <w:t>Each of actually transmitted DRS unit within a DRS transmission window can have same or different QCL properties.</w:t>
      </w:r>
    </w:p>
    <w:p w14:paraId="459920E6" w14:textId="77777777"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2</w:t>
      </w:r>
      <w:r w:rsidRPr="004434F6">
        <w:rPr>
          <w:rFonts w:eastAsia="游明朝"/>
          <w:b/>
          <w:sz w:val="22"/>
          <w:szCs w:val="22"/>
        </w:rPr>
        <w:t>: Up to 8 contiguous DRS unit transmissions within a DRS transmission window is allowed for both DRS unit size of half-slot and that of one-slot, and multiple non-contiguous DRS burst transmissions within a DRS transmission window are not allowed.</w:t>
      </w:r>
    </w:p>
    <w:p w14:paraId="1E90016F" w14:textId="77777777" w:rsidR="004434F6" w:rsidRPr="004434F6" w:rsidRDefault="004434F6" w:rsidP="004932EB">
      <w:pPr>
        <w:numPr>
          <w:ilvl w:val="0"/>
          <w:numId w:val="8"/>
        </w:numPr>
        <w:spacing w:afterLines="50" w:after="120"/>
        <w:jc w:val="both"/>
        <w:rPr>
          <w:b/>
          <w:sz w:val="22"/>
          <w:szCs w:val="22"/>
        </w:rPr>
      </w:pPr>
      <w:r w:rsidRPr="004434F6">
        <w:rPr>
          <w:b/>
          <w:sz w:val="22"/>
          <w:szCs w:val="22"/>
        </w:rPr>
        <w:t>DRS unit size information (i.e., half-slot or one-slot) is implicitly or explicitly informed to UE.</w:t>
      </w:r>
    </w:p>
    <w:p w14:paraId="66FEC031" w14:textId="62A13787" w:rsidR="004434F6" w:rsidRDefault="004434F6" w:rsidP="004434F6">
      <w:pPr>
        <w:spacing w:afterLines="50" w:after="120"/>
        <w:rPr>
          <w:sz w:val="22"/>
          <w:szCs w:val="22"/>
        </w:rPr>
      </w:pPr>
      <w:r w:rsidRPr="001327F1">
        <w:rPr>
          <w:rFonts w:eastAsia="游明朝"/>
          <w:b/>
          <w:sz w:val="22"/>
          <w:szCs w:val="22"/>
          <w:u w:val="single"/>
        </w:rPr>
        <w:t xml:space="preserve">Proposal </w:t>
      </w:r>
      <w:r w:rsidR="00BF4349">
        <w:rPr>
          <w:rFonts w:eastAsia="游明朝"/>
          <w:b/>
          <w:sz w:val="22"/>
          <w:szCs w:val="22"/>
          <w:u w:val="single"/>
        </w:rPr>
        <w:t>3</w:t>
      </w:r>
      <w:r w:rsidRPr="001327F1">
        <w:rPr>
          <w:rFonts w:eastAsia="游明朝"/>
          <w:b/>
          <w:sz w:val="22"/>
          <w:szCs w:val="22"/>
        </w:rPr>
        <w:t>:</w:t>
      </w:r>
      <w:r>
        <w:rPr>
          <w:rFonts w:eastAsia="游明朝"/>
          <w:b/>
          <w:sz w:val="22"/>
          <w:szCs w:val="22"/>
        </w:rPr>
        <w:t xml:space="preserve"> </w:t>
      </w:r>
      <w:r>
        <w:rPr>
          <w:rFonts w:eastAsia="游明朝" w:hint="eastAsia"/>
          <w:b/>
          <w:sz w:val="22"/>
          <w:szCs w:val="22"/>
        </w:rPr>
        <w:t>Number of DM-RS sequence</w:t>
      </w:r>
      <w:r>
        <w:rPr>
          <w:rFonts w:eastAsia="游明朝"/>
          <w:b/>
          <w:sz w:val="22"/>
          <w:szCs w:val="22"/>
        </w:rPr>
        <w:t>s</w:t>
      </w:r>
      <w:r>
        <w:rPr>
          <w:rFonts w:eastAsia="游明朝" w:hint="eastAsia"/>
          <w:b/>
          <w:sz w:val="22"/>
          <w:szCs w:val="22"/>
        </w:rPr>
        <w:t xml:space="preserve"> </w:t>
      </w:r>
      <w:r>
        <w:rPr>
          <w:rFonts w:eastAsia="游明朝"/>
          <w:b/>
          <w:sz w:val="22"/>
          <w:szCs w:val="22"/>
        </w:rPr>
        <w:t>is</w:t>
      </w:r>
      <w:r>
        <w:rPr>
          <w:rFonts w:eastAsia="游明朝" w:hint="eastAsia"/>
          <w:b/>
          <w:sz w:val="22"/>
          <w:szCs w:val="22"/>
        </w:rPr>
        <w:t xml:space="preserve"> fixed to 8.</w:t>
      </w:r>
    </w:p>
    <w:p w14:paraId="50F9F3C7" w14:textId="1A697DFC" w:rsidR="004434F6" w:rsidRDefault="004434F6" w:rsidP="004434F6">
      <w:pPr>
        <w:spacing w:afterLines="50" w:after="120"/>
        <w:rPr>
          <w:sz w:val="22"/>
          <w:szCs w:val="22"/>
        </w:rPr>
      </w:pPr>
      <w:r w:rsidRPr="001327F1">
        <w:rPr>
          <w:rFonts w:eastAsia="游明朝"/>
          <w:b/>
          <w:sz w:val="22"/>
          <w:szCs w:val="22"/>
          <w:u w:val="single"/>
        </w:rPr>
        <w:t xml:space="preserve">Proposal </w:t>
      </w:r>
      <w:r w:rsidR="00BF4349">
        <w:rPr>
          <w:rFonts w:eastAsia="游明朝"/>
          <w:b/>
          <w:sz w:val="22"/>
          <w:szCs w:val="22"/>
          <w:u w:val="single"/>
        </w:rPr>
        <w:t>4</w:t>
      </w:r>
      <w:r w:rsidRPr="001327F1">
        <w:rPr>
          <w:rFonts w:eastAsia="游明朝"/>
          <w:b/>
          <w:sz w:val="22"/>
          <w:szCs w:val="22"/>
        </w:rPr>
        <w:t>:</w:t>
      </w:r>
      <w:r>
        <w:rPr>
          <w:rFonts w:eastAsia="游明朝"/>
          <w:b/>
          <w:sz w:val="22"/>
          <w:szCs w:val="22"/>
        </w:rPr>
        <w:t xml:space="preserve"> The</w:t>
      </w:r>
      <w:r>
        <w:rPr>
          <w:rFonts w:eastAsia="游明朝" w:hint="eastAsia"/>
          <w:b/>
          <w:sz w:val="22"/>
          <w:szCs w:val="22"/>
        </w:rPr>
        <w:t xml:space="preserve"> </w:t>
      </w:r>
      <w:r>
        <w:rPr>
          <w:rFonts w:eastAsia="游明朝"/>
          <w:b/>
          <w:sz w:val="22"/>
          <w:szCs w:val="22"/>
        </w:rPr>
        <w:t>candidate values of Q are {</w:t>
      </w:r>
      <w:r>
        <w:rPr>
          <w:rFonts w:eastAsia="游明朝" w:hint="eastAsia"/>
          <w:b/>
          <w:sz w:val="22"/>
          <w:szCs w:val="22"/>
        </w:rPr>
        <w:t>1, 2, 4, 8</w:t>
      </w:r>
      <w:r>
        <w:rPr>
          <w:rFonts w:eastAsia="游明朝"/>
          <w:b/>
          <w:sz w:val="22"/>
          <w:szCs w:val="22"/>
        </w:rPr>
        <w:t>}</w:t>
      </w:r>
      <w:r>
        <w:rPr>
          <w:rFonts w:eastAsia="游明朝" w:hint="eastAsia"/>
          <w:b/>
          <w:sz w:val="22"/>
          <w:szCs w:val="22"/>
        </w:rPr>
        <w:t xml:space="preserve"> for an </w:t>
      </w:r>
      <w:r w:rsidRPr="008A5675">
        <w:rPr>
          <w:rFonts w:eastAsia="游明朝"/>
          <w:b/>
          <w:sz w:val="22"/>
          <w:szCs w:val="22"/>
        </w:rPr>
        <w:t>asynchronous NW</w:t>
      </w:r>
      <w:r>
        <w:rPr>
          <w:rFonts w:eastAsia="游明朝" w:hint="eastAsia"/>
          <w:b/>
          <w:sz w:val="22"/>
          <w:szCs w:val="22"/>
        </w:rPr>
        <w:t xml:space="preserve">, and </w:t>
      </w:r>
      <w:r>
        <w:rPr>
          <w:rFonts w:eastAsia="游明朝"/>
          <w:b/>
          <w:sz w:val="22"/>
          <w:szCs w:val="22"/>
        </w:rPr>
        <w:t>the candidate values of Q are {1, 2, 3, 4, 5, 6, 7, 8}</w:t>
      </w:r>
      <w:r>
        <w:rPr>
          <w:rFonts w:eastAsia="游明朝" w:hint="eastAsia"/>
          <w:b/>
          <w:sz w:val="22"/>
          <w:szCs w:val="22"/>
        </w:rPr>
        <w:t xml:space="preserve"> for a </w:t>
      </w:r>
      <w:r>
        <w:rPr>
          <w:rFonts w:eastAsia="游明朝"/>
          <w:b/>
          <w:sz w:val="22"/>
          <w:szCs w:val="22"/>
        </w:rPr>
        <w:t>synchronous</w:t>
      </w:r>
      <w:r>
        <w:rPr>
          <w:rFonts w:eastAsia="游明朝" w:hint="eastAsia"/>
          <w:b/>
          <w:sz w:val="22"/>
          <w:szCs w:val="22"/>
        </w:rPr>
        <w:t xml:space="preserve"> NW.</w:t>
      </w:r>
    </w:p>
    <w:p w14:paraId="0E1C5431" w14:textId="6B80DD60" w:rsidR="004434F6"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5</w:t>
      </w:r>
      <w:r w:rsidRPr="001327F1">
        <w:rPr>
          <w:rFonts w:eastAsia="游明朝"/>
          <w:b/>
          <w:sz w:val="22"/>
          <w:szCs w:val="22"/>
        </w:rPr>
        <w:t>:</w:t>
      </w:r>
      <w:r>
        <w:rPr>
          <w:rFonts w:eastAsia="游明朝"/>
          <w:b/>
          <w:sz w:val="22"/>
          <w:szCs w:val="22"/>
        </w:rPr>
        <w:t xml:space="preserve"> The selected value of</w:t>
      </w:r>
      <w:r>
        <w:rPr>
          <w:rFonts w:eastAsia="游明朝" w:hint="eastAsia"/>
          <w:b/>
          <w:sz w:val="22"/>
          <w:szCs w:val="22"/>
        </w:rPr>
        <w:t xml:space="preserve"> </w:t>
      </w:r>
      <w:r>
        <w:rPr>
          <w:rFonts w:eastAsia="游明朝"/>
          <w:b/>
          <w:sz w:val="22"/>
          <w:szCs w:val="22"/>
        </w:rPr>
        <w:t>“</w:t>
      </w:r>
      <w:r>
        <w:rPr>
          <w:rFonts w:eastAsia="游明朝" w:hint="eastAsia"/>
          <w:b/>
          <w:sz w:val="22"/>
          <w:szCs w:val="22"/>
        </w:rPr>
        <w:t>Q</w:t>
      </w:r>
      <w:r>
        <w:rPr>
          <w:rFonts w:eastAsia="游明朝"/>
          <w:b/>
          <w:sz w:val="22"/>
          <w:szCs w:val="22"/>
        </w:rPr>
        <w:t>”</w:t>
      </w:r>
      <w:r>
        <w:rPr>
          <w:rFonts w:eastAsia="游明朝" w:hint="eastAsia"/>
          <w:b/>
          <w:sz w:val="22"/>
          <w:szCs w:val="22"/>
        </w:rPr>
        <w:t xml:space="preserve"> </w:t>
      </w:r>
      <w:r>
        <w:rPr>
          <w:rFonts w:eastAsia="游明朝"/>
          <w:b/>
          <w:sz w:val="22"/>
          <w:szCs w:val="22"/>
        </w:rPr>
        <w:t>is</w:t>
      </w:r>
      <w:r>
        <w:rPr>
          <w:rFonts w:eastAsia="游明朝" w:hint="eastAsia"/>
          <w:b/>
          <w:sz w:val="22"/>
          <w:szCs w:val="22"/>
        </w:rPr>
        <w:t xml:space="preserve"> indicated via MIB</w:t>
      </w:r>
      <w:r>
        <w:rPr>
          <w:rFonts w:eastAsia="游明朝"/>
          <w:b/>
          <w:sz w:val="22"/>
          <w:szCs w:val="22"/>
        </w:rPr>
        <w:t xml:space="preserve"> </w:t>
      </w:r>
      <w:r>
        <w:rPr>
          <w:rFonts w:eastAsia="游明朝" w:hint="eastAsia"/>
          <w:b/>
          <w:sz w:val="22"/>
          <w:szCs w:val="22"/>
        </w:rPr>
        <w:t xml:space="preserve">using available bits in the </w:t>
      </w:r>
      <w:r w:rsidRPr="00A4087A">
        <w:rPr>
          <w:rFonts w:eastAsia="游明朝" w:hint="eastAsia"/>
          <w:b/>
          <w:i/>
          <w:sz w:val="22"/>
          <w:szCs w:val="22"/>
        </w:rPr>
        <w:t>PDCCH-ConfigSIB1</w:t>
      </w:r>
      <w:r>
        <w:rPr>
          <w:rFonts w:eastAsia="游明朝" w:hint="eastAsia"/>
          <w:b/>
          <w:sz w:val="22"/>
          <w:szCs w:val="22"/>
        </w:rPr>
        <w:t>.</w:t>
      </w:r>
    </w:p>
    <w:p w14:paraId="34124E9F" w14:textId="037BBF44" w:rsidR="004434F6" w:rsidRPr="001327F1"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6</w:t>
      </w:r>
      <w:r w:rsidRPr="001327F1">
        <w:rPr>
          <w:rFonts w:eastAsia="游明朝"/>
          <w:b/>
          <w:sz w:val="22"/>
          <w:szCs w:val="22"/>
        </w:rPr>
        <w:t>: Frequency-domain enhancement of RACH resource, i.e., multiple PRACH resources across multiple LBT sub-bands for both contention-free and contention-based RA is supported for NR-U.</w:t>
      </w:r>
    </w:p>
    <w:p w14:paraId="260808E9" w14:textId="641F84D3" w:rsidR="004434F6"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7</w:t>
      </w:r>
      <w:r w:rsidRPr="001327F1">
        <w:rPr>
          <w:rFonts w:eastAsia="游明朝"/>
          <w:b/>
          <w:sz w:val="22"/>
          <w:szCs w:val="22"/>
        </w:rPr>
        <w:t xml:space="preserve">: </w:t>
      </w:r>
      <w:r>
        <w:rPr>
          <w:rFonts w:eastAsia="游明朝" w:hint="eastAsia"/>
          <w:b/>
          <w:sz w:val="22"/>
          <w:szCs w:val="22"/>
        </w:rPr>
        <w:t xml:space="preserve">Time-domain enhancement of RACH resource </w:t>
      </w:r>
      <w:r>
        <w:rPr>
          <w:rFonts w:eastAsia="游明朝"/>
          <w:b/>
          <w:sz w:val="22"/>
          <w:szCs w:val="22"/>
        </w:rPr>
        <w:t>is not supported</w:t>
      </w:r>
      <w:r>
        <w:rPr>
          <w:rFonts w:eastAsia="游明朝" w:hint="eastAsia"/>
          <w:b/>
          <w:sz w:val="22"/>
          <w:szCs w:val="22"/>
        </w:rPr>
        <w:t xml:space="preserve"> in Rel-16 NR-U specification, and it may be left for the future release enhancement.</w:t>
      </w:r>
    </w:p>
    <w:p w14:paraId="69B186E4" w14:textId="36DB8CED" w:rsidR="004434F6"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8</w:t>
      </w:r>
      <w:r w:rsidRPr="001327F1">
        <w:rPr>
          <w:rFonts w:eastAsia="游明朝"/>
          <w:b/>
          <w:sz w:val="22"/>
          <w:szCs w:val="22"/>
        </w:rPr>
        <w:t xml:space="preserve">: </w:t>
      </w:r>
      <w:r>
        <w:rPr>
          <w:rFonts w:eastAsia="游明朝"/>
          <w:b/>
          <w:sz w:val="22"/>
          <w:szCs w:val="22"/>
        </w:rPr>
        <w:t>Enhancement for m</w:t>
      </w:r>
      <w:r>
        <w:rPr>
          <w:rFonts w:eastAsia="游明朝" w:hint="eastAsia"/>
          <w:b/>
          <w:sz w:val="22"/>
          <w:szCs w:val="22"/>
        </w:rPr>
        <w:t xml:space="preserve">ultiple Msg.3 transmission </w:t>
      </w:r>
      <w:r>
        <w:rPr>
          <w:rFonts w:eastAsia="游明朝"/>
          <w:b/>
          <w:sz w:val="22"/>
          <w:szCs w:val="22"/>
        </w:rPr>
        <w:t>opportunities is not supported</w:t>
      </w:r>
      <w:r>
        <w:rPr>
          <w:rFonts w:eastAsia="游明朝" w:hint="eastAsia"/>
          <w:b/>
          <w:sz w:val="22"/>
          <w:szCs w:val="22"/>
        </w:rPr>
        <w:t xml:space="preserve"> in Rel-16 NR-U specification, and it may be left for the future release enhancement.</w:t>
      </w:r>
    </w:p>
    <w:p w14:paraId="44648853" w14:textId="27429B38" w:rsidR="004434F6"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9</w:t>
      </w:r>
      <w:r w:rsidRPr="001327F1">
        <w:rPr>
          <w:rFonts w:eastAsia="游明朝"/>
          <w:b/>
          <w:sz w:val="22"/>
          <w:szCs w:val="22"/>
        </w:rPr>
        <w:t xml:space="preserve">: </w:t>
      </w:r>
      <w:r>
        <w:rPr>
          <w:rFonts w:eastAsia="游明朝"/>
          <w:b/>
          <w:sz w:val="22"/>
          <w:szCs w:val="22"/>
        </w:rPr>
        <w:t xml:space="preserve">For DRS transmission window configuration, </w:t>
      </w:r>
      <w:r w:rsidRPr="007F3816">
        <w:rPr>
          <w:rFonts w:eastAsia="游明朝"/>
          <w:b/>
          <w:sz w:val="22"/>
          <w:szCs w:val="22"/>
        </w:rPr>
        <w:t>ssb-periodicityServingCell can be reused for the indication of periodicity of DRS transmission window</w:t>
      </w:r>
      <w:r>
        <w:rPr>
          <w:rFonts w:eastAsia="游明朝"/>
          <w:b/>
          <w:sz w:val="22"/>
          <w:szCs w:val="22"/>
        </w:rPr>
        <w:t>, and DRS transmission window duration is fixed to 5 msec</w:t>
      </w:r>
      <w:r>
        <w:rPr>
          <w:rFonts w:eastAsia="游明朝" w:hint="eastAsia"/>
          <w:b/>
          <w:sz w:val="22"/>
          <w:szCs w:val="22"/>
        </w:rPr>
        <w:t>.</w:t>
      </w:r>
    </w:p>
    <w:p w14:paraId="4CA33CEB" w14:textId="77777777" w:rsidR="00C565FE" w:rsidRDefault="00C565FE" w:rsidP="00C565FE">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1</w:t>
      </w:r>
      <w:r>
        <w:rPr>
          <w:rFonts w:eastAsia="游明朝"/>
          <w:b/>
          <w:sz w:val="22"/>
          <w:szCs w:val="22"/>
          <w:u w:val="single"/>
        </w:rPr>
        <w:t>0</w:t>
      </w:r>
      <w:r w:rsidRPr="001327F1">
        <w:rPr>
          <w:rFonts w:eastAsia="游明朝"/>
          <w:b/>
          <w:sz w:val="22"/>
          <w:szCs w:val="22"/>
        </w:rPr>
        <w:t>:</w:t>
      </w:r>
      <w:r>
        <w:rPr>
          <w:rFonts w:eastAsia="游明朝" w:hint="eastAsia"/>
          <w:b/>
          <w:sz w:val="22"/>
          <w:szCs w:val="22"/>
        </w:rPr>
        <w:t xml:space="preserve"> </w:t>
      </w:r>
      <w:r w:rsidRPr="001D3189">
        <w:rPr>
          <w:rFonts w:eastAsia="游明朝"/>
          <w:b/>
          <w:sz w:val="22"/>
          <w:szCs w:val="22"/>
        </w:rPr>
        <w:t>LBT failure should be excluded from the IS/OOS evaluation</w:t>
      </w:r>
      <w:r>
        <w:rPr>
          <w:rFonts w:eastAsia="游明朝"/>
          <w:b/>
          <w:sz w:val="22"/>
          <w:szCs w:val="22"/>
        </w:rPr>
        <w:t xml:space="preserve"> especially when T310 timer is running</w:t>
      </w:r>
      <w:r w:rsidRPr="001D3189">
        <w:rPr>
          <w:rFonts w:eastAsia="游明朝"/>
          <w:b/>
          <w:sz w:val="22"/>
          <w:szCs w:val="22"/>
        </w:rPr>
        <w:t>,</w:t>
      </w:r>
      <w:r>
        <w:rPr>
          <w:rFonts w:eastAsia="游明朝" w:hint="eastAsia"/>
          <w:b/>
          <w:sz w:val="22"/>
          <w:szCs w:val="22"/>
        </w:rPr>
        <w:t xml:space="preserve"> and the mechanism to handle </w:t>
      </w:r>
      <w:r>
        <w:rPr>
          <w:rFonts w:eastAsia="游明朝"/>
          <w:b/>
          <w:sz w:val="22"/>
          <w:szCs w:val="22"/>
        </w:rPr>
        <w:t>missing</w:t>
      </w:r>
      <w:r>
        <w:rPr>
          <w:rFonts w:eastAsia="游明朝" w:hint="eastAsia"/>
          <w:b/>
          <w:sz w:val="22"/>
          <w:szCs w:val="22"/>
        </w:rPr>
        <w:t xml:space="preserve"> RLM-RS due to LBT failure is </w:t>
      </w:r>
      <w:r>
        <w:rPr>
          <w:rFonts w:eastAsia="游明朝"/>
          <w:b/>
          <w:sz w:val="22"/>
          <w:szCs w:val="22"/>
        </w:rPr>
        <w:t>introduced</w:t>
      </w:r>
      <w:r>
        <w:rPr>
          <w:rFonts w:eastAsia="游明朝" w:hint="eastAsia"/>
          <w:b/>
          <w:sz w:val="22"/>
          <w:szCs w:val="22"/>
        </w:rPr>
        <w:t xml:space="preserve"> </w:t>
      </w:r>
      <w:r>
        <w:rPr>
          <w:rFonts w:eastAsia="游明朝"/>
          <w:b/>
          <w:sz w:val="22"/>
          <w:szCs w:val="22"/>
        </w:rPr>
        <w:t xml:space="preserve">based on </w:t>
      </w:r>
      <w:r>
        <w:rPr>
          <w:rFonts w:eastAsia="游明朝" w:hint="eastAsia"/>
          <w:b/>
          <w:sz w:val="22"/>
          <w:szCs w:val="22"/>
        </w:rPr>
        <w:t>follow</w:t>
      </w:r>
      <w:r>
        <w:rPr>
          <w:rFonts w:eastAsia="游明朝"/>
          <w:b/>
          <w:sz w:val="22"/>
          <w:szCs w:val="22"/>
        </w:rPr>
        <w:t>ing alternative</w:t>
      </w:r>
      <w:r>
        <w:rPr>
          <w:rFonts w:eastAsia="游明朝" w:hint="eastAsia"/>
          <w:b/>
          <w:sz w:val="22"/>
          <w:szCs w:val="22"/>
        </w:rPr>
        <w:t xml:space="preserve">s. Providing information of LBT failure </w:t>
      </w:r>
      <w:r>
        <w:rPr>
          <w:rFonts w:eastAsia="游明朝"/>
          <w:b/>
          <w:sz w:val="22"/>
          <w:szCs w:val="22"/>
        </w:rPr>
        <w:t xml:space="preserve">of RLM-RS </w:t>
      </w:r>
      <w:r>
        <w:rPr>
          <w:rFonts w:eastAsia="游明朝" w:hint="eastAsia"/>
          <w:b/>
          <w:sz w:val="22"/>
          <w:szCs w:val="22"/>
        </w:rPr>
        <w:t xml:space="preserve">from gNB to UE is not preferable due to additional </w:t>
      </w:r>
      <w:r>
        <w:rPr>
          <w:rFonts w:eastAsia="游明朝"/>
          <w:b/>
          <w:sz w:val="22"/>
          <w:szCs w:val="22"/>
        </w:rPr>
        <w:t>signalling</w:t>
      </w:r>
      <w:r>
        <w:rPr>
          <w:rFonts w:eastAsia="游明朝" w:hint="eastAsia"/>
          <w:b/>
          <w:sz w:val="22"/>
          <w:szCs w:val="22"/>
        </w:rPr>
        <w:t xml:space="preserve"> overhead.</w:t>
      </w:r>
    </w:p>
    <w:p w14:paraId="2D64EBD3" w14:textId="77777777" w:rsidR="00C565FE" w:rsidRPr="00027050" w:rsidRDefault="00C565FE" w:rsidP="00C565FE">
      <w:pPr>
        <w:pStyle w:val="afc"/>
        <w:widowControl w:val="0"/>
        <w:numPr>
          <w:ilvl w:val="0"/>
          <w:numId w:val="23"/>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is configured with an additional threshold for RLM-RS measurement, and if the RLM-RS measurement result is lower than the threshold, UE excludes it for N311 counting (i.e., does not reset N311 counter)</w:t>
      </w:r>
      <w:r w:rsidRPr="00027050">
        <w:rPr>
          <w:rFonts w:eastAsia="ＭＳ Ｐゴシック" w:hint="eastAsia"/>
          <w:b/>
          <w:color w:val="000000"/>
          <w:kern w:val="24"/>
          <w:sz w:val="22"/>
          <w:szCs w:val="22"/>
        </w:rPr>
        <w:t>.</w:t>
      </w:r>
    </w:p>
    <w:p w14:paraId="13B7B913" w14:textId="77777777" w:rsidR="00C565FE" w:rsidRPr="00027050" w:rsidRDefault="00C565FE" w:rsidP="00C565FE">
      <w:pPr>
        <w:pStyle w:val="afc"/>
        <w:widowControl w:val="0"/>
        <w:numPr>
          <w:ilvl w:val="0"/>
          <w:numId w:val="23"/>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measures RLM-RS and RSSI simultaneously, and if UE observes low RLM-RS quality but high RSSI (due to transmit signal from other systems), UE excludes it for N311 counting (i.e., does not reset N311 counter)</w:t>
      </w:r>
      <w:r w:rsidRPr="00027050">
        <w:rPr>
          <w:rFonts w:eastAsia="ＭＳ Ｐゴシック" w:hint="eastAsia"/>
          <w:b/>
          <w:color w:val="000000"/>
          <w:kern w:val="24"/>
          <w:sz w:val="22"/>
          <w:szCs w:val="22"/>
        </w:rPr>
        <w:t>.</w:t>
      </w:r>
    </w:p>
    <w:p w14:paraId="397647C0" w14:textId="12E4E206" w:rsidR="004434F6" w:rsidRPr="003D2502" w:rsidRDefault="004434F6" w:rsidP="004434F6">
      <w:pPr>
        <w:spacing w:afterLines="50" w:after="120"/>
        <w:jc w:val="both"/>
        <w:rPr>
          <w:rFonts w:eastAsia="游明朝"/>
          <w:b/>
          <w:sz w:val="22"/>
          <w:szCs w:val="22"/>
        </w:rPr>
      </w:pPr>
      <w:r w:rsidRPr="003D2502">
        <w:rPr>
          <w:rFonts w:eastAsia="游明朝"/>
          <w:b/>
          <w:sz w:val="22"/>
          <w:szCs w:val="22"/>
          <w:u w:val="single"/>
        </w:rPr>
        <w:t xml:space="preserve">Proposal </w:t>
      </w:r>
      <w:r>
        <w:rPr>
          <w:rFonts w:eastAsia="游明朝" w:hint="eastAsia"/>
          <w:b/>
          <w:sz w:val="22"/>
          <w:szCs w:val="22"/>
          <w:u w:val="single"/>
        </w:rPr>
        <w:t>1</w:t>
      </w:r>
      <w:r w:rsidR="00BF4349">
        <w:rPr>
          <w:rFonts w:eastAsia="游明朝"/>
          <w:b/>
          <w:sz w:val="22"/>
          <w:szCs w:val="22"/>
          <w:u w:val="single"/>
        </w:rPr>
        <w:t>1</w:t>
      </w:r>
      <w:r w:rsidRPr="003D2502">
        <w:rPr>
          <w:rFonts w:eastAsia="游明朝"/>
          <w:b/>
          <w:sz w:val="22"/>
          <w:szCs w:val="22"/>
        </w:rPr>
        <w:t xml:space="preserve">: </w:t>
      </w:r>
      <w:r>
        <w:rPr>
          <w:rFonts w:eastAsia="游明朝" w:hint="eastAsia"/>
          <w:b/>
          <w:sz w:val="22"/>
          <w:szCs w:val="22"/>
        </w:rPr>
        <w:t>T</w:t>
      </w:r>
      <w:r w:rsidRPr="003D2502">
        <w:rPr>
          <w:rFonts w:eastAsia="游明朝"/>
          <w:b/>
          <w:sz w:val="22"/>
          <w:szCs w:val="22"/>
        </w:rPr>
        <w:t>he RSSI and channel occupancy measurement/reporting</w:t>
      </w:r>
      <w:r>
        <w:rPr>
          <w:rFonts w:eastAsia="游明朝" w:hint="eastAsia"/>
          <w:b/>
          <w:sz w:val="22"/>
          <w:szCs w:val="22"/>
        </w:rPr>
        <w:t xml:space="preserve"> mechanism</w:t>
      </w:r>
      <w:r>
        <w:rPr>
          <w:rFonts w:eastAsia="游明朝"/>
          <w:b/>
          <w:sz w:val="22"/>
          <w:szCs w:val="22"/>
        </w:rPr>
        <w:t xml:space="preserve"> and configurations</w:t>
      </w:r>
      <w:r>
        <w:rPr>
          <w:rFonts w:eastAsia="游明朝" w:hint="eastAsia"/>
          <w:b/>
          <w:sz w:val="22"/>
          <w:szCs w:val="22"/>
        </w:rPr>
        <w:t xml:space="preserve"> </w:t>
      </w:r>
      <w:r>
        <w:rPr>
          <w:rFonts w:eastAsia="游明朝"/>
          <w:b/>
          <w:sz w:val="22"/>
          <w:szCs w:val="22"/>
        </w:rPr>
        <w:t xml:space="preserve">based on LTE-LAA </w:t>
      </w:r>
      <w:r>
        <w:rPr>
          <w:rFonts w:eastAsia="游明朝" w:hint="eastAsia"/>
          <w:b/>
          <w:sz w:val="22"/>
          <w:szCs w:val="22"/>
        </w:rPr>
        <w:t>should be support for NR-U</w:t>
      </w:r>
      <w:r w:rsidRPr="003D2502">
        <w:rPr>
          <w:rFonts w:eastAsia="游明朝"/>
          <w:b/>
          <w:sz w:val="22"/>
          <w:szCs w:val="22"/>
        </w:rPr>
        <w:t>.</w:t>
      </w:r>
      <w:r>
        <w:rPr>
          <w:rFonts w:eastAsia="游明朝" w:hint="eastAsia"/>
          <w:b/>
          <w:sz w:val="22"/>
          <w:szCs w:val="22"/>
        </w:rPr>
        <w:t xml:space="preserve"> </w:t>
      </w:r>
      <w:r>
        <w:rPr>
          <w:rFonts w:eastAsia="游明朝"/>
          <w:b/>
          <w:sz w:val="22"/>
          <w:szCs w:val="22"/>
        </w:rPr>
        <w:t xml:space="preserve">The </w:t>
      </w:r>
      <w:r>
        <w:rPr>
          <w:rFonts w:eastAsia="游明朝" w:hint="eastAsia"/>
          <w:b/>
          <w:sz w:val="22"/>
          <w:szCs w:val="22"/>
        </w:rPr>
        <w:t xml:space="preserve">measurement bandwidth and center frequency </w:t>
      </w:r>
      <w:r>
        <w:rPr>
          <w:rFonts w:eastAsia="游明朝"/>
          <w:b/>
          <w:sz w:val="22"/>
          <w:szCs w:val="22"/>
        </w:rPr>
        <w:t xml:space="preserve">for RSSI/CO measurement </w:t>
      </w:r>
      <w:r>
        <w:rPr>
          <w:rFonts w:eastAsia="游明朝" w:hint="eastAsia"/>
          <w:b/>
          <w:sz w:val="22"/>
          <w:szCs w:val="22"/>
        </w:rPr>
        <w:t>should be clarified, e.g.</w:t>
      </w:r>
      <w:r>
        <w:rPr>
          <w:rFonts w:eastAsia="游明朝"/>
          <w:b/>
          <w:sz w:val="22"/>
          <w:szCs w:val="22"/>
        </w:rPr>
        <w:t>,</w:t>
      </w:r>
      <w:r>
        <w:rPr>
          <w:rFonts w:eastAsia="游明朝" w:hint="eastAsia"/>
          <w:b/>
          <w:sz w:val="22"/>
          <w:szCs w:val="22"/>
        </w:rPr>
        <w:t xml:space="preserve"> </w:t>
      </w:r>
      <w:r>
        <w:rPr>
          <w:rFonts w:eastAsia="游明朝"/>
          <w:b/>
          <w:sz w:val="22"/>
          <w:szCs w:val="22"/>
        </w:rPr>
        <w:t xml:space="preserve">by </w:t>
      </w:r>
      <w:r w:rsidRPr="008F5190">
        <w:rPr>
          <w:rFonts w:eastAsia="游明朝"/>
          <w:b/>
          <w:sz w:val="22"/>
          <w:szCs w:val="22"/>
        </w:rPr>
        <w:t xml:space="preserve">indicating the measurement bandwidth and center frequency in the IE </w:t>
      </w:r>
      <w:r w:rsidRPr="008F5190">
        <w:rPr>
          <w:rFonts w:eastAsia="游明朝"/>
          <w:b/>
          <w:i/>
          <w:sz w:val="22"/>
          <w:szCs w:val="22"/>
        </w:rPr>
        <w:t>MeasObjectNR</w:t>
      </w:r>
      <w:r>
        <w:rPr>
          <w:rFonts w:eastAsia="游明朝" w:hint="eastAsia"/>
          <w:b/>
          <w:sz w:val="22"/>
          <w:szCs w:val="22"/>
        </w:rPr>
        <w:t>.</w:t>
      </w:r>
    </w:p>
    <w:p w14:paraId="6F8662D8" w14:textId="77777777" w:rsidR="00A4087A" w:rsidRPr="00D34D99" w:rsidRDefault="00A4087A"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9254DAC" w14:textId="77777777" w:rsidR="00013F3C" w:rsidRDefault="00013F3C" w:rsidP="00013F3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RAN1#97, </w:t>
      </w:r>
      <w:r w:rsidRPr="00D21CF6">
        <w:rPr>
          <w:rFonts w:eastAsia="ＭＳ 明朝"/>
          <w:sz w:val="22"/>
        </w:rPr>
        <w:t>RAN1 Chairman’s Notes</w:t>
      </w:r>
      <w:r>
        <w:rPr>
          <w:rFonts w:eastAsia="ＭＳ 明朝"/>
          <w:sz w:val="22"/>
        </w:rPr>
        <w:t>, May 2019.</w:t>
      </w:r>
    </w:p>
    <w:p w14:paraId="77217E92" w14:textId="77777777" w:rsidR="00013F3C" w:rsidRDefault="00013F3C" w:rsidP="00013F3C">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118AD861" w14:textId="3CFA2CF3" w:rsidR="00A4087A" w:rsidRDefault="00A4087A" w:rsidP="00013F3C">
      <w:pPr>
        <w:pStyle w:val="afc"/>
        <w:numPr>
          <w:ilvl w:val="0"/>
          <w:numId w:val="4"/>
        </w:numPr>
        <w:spacing w:afterLines="50" w:after="120"/>
        <w:ind w:leftChars="0"/>
        <w:jc w:val="both"/>
        <w:rPr>
          <w:rFonts w:eastAsia="ＭＳ 明朝"/>
          <w:sz w:val="22"/>
        </w:rPr>
      </w:pPr>
      <w:bookmarkStart w:id="2" w:name="_GoBack"/>
      <w:bookmarkEnd w:id="2"/>
      <w:r w:rsidRPr="00BB67EF">
        <w:rPr>
          <w:rFonts w:eastAsia="ＭＳ 明朝"/>
          <w:sz w:val="22"/>
        </w:rPr>
        <w:t>R1-190</w:t>
      </w:r>
      <w:r w:rsidR="00BB67EF">
        <w:rPr>
          <w:rFonts w:eastAsia="ＭＳ 明朝"/>
          <w:sz w:val="22"/>
        </w:rPr>
        <w:t>9174</w:t>
      </w:r>
      <w:r w:rsidRPr="00E90E26">
        <w:rPr>
          <w:rFonts w:eastAsia="ＭＳ 明朝"/>
          <w:sz w:val="22"/>
        </w:rPr>
        <w:t>, NTT D</w:t>
      </w:r>
      <w:r>
        <w:rPr>
          <w:rFonts w:eastAsia="ＭＳ 明朝"/>
          <w:sz w:val="22"/>
        </w:rPr>
        <w:t>OCOMO</w:t>
      </w:r>
      <w:r w:rsidRPr="00E90E26">
        <w:rPr>
          <w:rFonts w:eastAsia="ＭＳ 明朝"/>
          <w:sz w:val="22"/>
        </w:rPr>
        <w:t>, Inc., “Initial access sig</w:t>
      </w:r>
      <w:r>
        <w:rPr>
          <w:rFonts w:eastAsia="ＭＳ 明朝"/>
          <w:sz w:val="22"/>
        </w:rPr>
        <w:t xml:space="preserve">nals and channels for NR-U,” </w:t>
      </w:r>
      <w:r>
        <w:rPr>
          <w:rFonts w:eastAsia="ＭＳ 明朝" w:hint="eastAsia"/>
          <w:sz w:val="22"/>
        </w:rPr>
        <w:t>Aug</w:t>
      </w:r>
      <w:r w:rsidRPr="00E90E26">
        <w:rPr>
          <w:rFonts w:eastAsia="ＭＳ 明朝"/>
          <w:sz w:val="22"/>
        </w:rPr>
        <w:t>. 2019.</w:t>
      </w:r>
    </w:p>
    <w:p w14:paraId="6C2B3405" w14:textId="39CC51C6" w:rsidR="00A4087A" w:rsidRDefault="00A4087A" w:rsidP="00013F3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RAN1#96, </w:t>
      </w:r>
      <w:r w:rsidRPr="00D21CF6">
        <w:rPr>
          <w:rFonts w:eastAsia="ＭＳ 明朝"/>
          <w:sz w:val="22"/>
        </w:rPr>
        <w:t>RAN1 Chairman’s Notes</w:t>
      </w:r>
      <w:r>
        <w:rPr>
          <w:rFonts w:eastAsia="ＭＳ 明朝"/>
          <w:sz w:val="22"/>
        </w:rPr>
        <w:t>, Feb. 2019.</w:t>
      </w:r>
    </w:p>
    <w:sectPr w:rsidR="00A4087A">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0D083" w14:textId="77777777" w:rsidR="00317883" w:rsidRDefault="00317883">
      <w:r>
        <w:separator/>
      </w:r>
    </w:p>
  </w:endnote>
  <w:endnote w:type="continuationSeparator" w:id="0">
    <w:p w14:paraId="1DCDBC8B" w14:textId="77777777" w:rsidR="00317883" w:rsidRDefault="00317883">
      <w:r>
        <w:continuationSeparator/>
      </w:r>
    </w:p>
  </w:endnote>
  <w:endnote w:type="continuationNotice" w:id="1">
    <w:p w14:paraId="7FE6DBCE" w14:textId="77777777" w:rsidR="00317883" w:rsidRDefault="00317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DF72AFA" w:rsidR="005B4B40" w:rsidRPr="00000924" w:rsidRDefault="005B4B4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B67E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B67EF">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FE228" w14:textId="77777777" w:rsidR="00317883" w:rsidRDefault="00317883">
      <w:r>
        <w:separator/>
      </w:r>
    </w:p>
  </w:footnote>
  <w:footnote w:type="continuationSeparator" w:id="0">
    <w:p w14:paraId="5108EEC2" w14:textId="77777777" w:rsidR="00317883" w:rsidRDefault="00317883">
      <w:r>
        <w:continuationSeparator/>
      </w:r>
    </w:p>
  </w:footnote>
  <w:footnote w:type="continuationNotice" w:id="1">
    <w:p w14:paraId="7DEBF9E2" w14:textId="77777777" w:rsidR="00317883" w:rsidRDefault="0031788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53028A"/>
    <w:multiLevelType w:val="hybridMultilevel"/>
    <w:tmpl w:val="F72E5BF0"/>
    <w:lvl w:ilvl="0" w:tplc="EE0831C0">
      <w:start w:val="1"/>
      <w:numFmt w:val="decimal"/>
      <w:lvlText w:val="Alt.%1"/>
      <w:lvlJc w:val="right"/>
      <w:pPr>
        <w:ind w:left="114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B01C0E"/>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EE58B2"/>
    <w:multiLevelType w:val="hybridMultilevel"/>
    <w:tmpl w:val="390E160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F12CC9"/>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751E9C"/>
    <w:multiLevelType w:val="hybridMultilevel"/>
    <w:tmpl w:val="BE44C786"/>
    <w:lvl w:ilvl="0" w:tplc="B05C61D6">
      <w:start w:val="1"/>
      <w:numFmt w:val="decimal"/>
      <w:lvlText w:val="Case %1"/>
      <w:lvlJc w:val="right"/>
      <w:pPr>
        <w:ind w:left="114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2" w15:restartNumberingAfterBreak="0">
    <w:nsid w:val="32DF58E6"/>
    <w:multiLevelType w:val="hybridMultilevel"/>
    <w:tmpl w:val="3C24B0B8"/>
    <w:lvl w:ilvl="0" w:tplc="064E3204">
      <w:start w:val="1"/>
      <w:numFmt w:val="decimal"/>
      <w:lvlText w:val="Opt.%1"/>
      <w:lvlJc w:val="right"/>
      <w:pPr>
        <w:ind w:left="1140" w:hanging="420"/>
      </w:pPr>
      <w:rPr>
        <w:rFonts w:hint="eastAsia"/>
      </w:rPr>
    </w:lvl>
    <w:lvl w:ilvl="1" w:tplc="04090017" w:tentative="1">
      <w:start w:val="1"/>
      <w:numFmt w:val="aiueoFullWidth"/>
      <w:lvlText w:val="(%2)"/>
      <w:lvlJc w:val="left"/>
      <w:pPr>
        <w:ind w:left="1157" w:hanging="420"/>
      </w:pPr>
    </w:lvl>
    <w:lvl w:ilvl="2" w:tplc="04090011" w:tentative="1">
      <w:start w:val="1"/>
      <w:numFmt w:val="decimalEnclosedCircle"/>
      <w:lvlText w:val="%3"/>
      <w:lvlJc w:val="left"/>
      <w:pPr>
        <w:ind w:left="1577" w:hanging="420"/>
      </w:pPr>
    </w:lvl>
    <w:lvl w:ilvl="3" w:tplc="0409000F" w:tentative="1">
      <w:start w:val="1"/>
      <w:numFmt w:val="decimal"/>
      <w:lvlText w:val="%4."/>
      <w:lvlJc w:val="left"/>
      <w:pPr>
        <w:ind w:left="1997" w:hanging="420"/>
      </w:pPr>
    </w:lvl>
    <w:lvl w:ilvl="4" w:tplc="04090017" w:tentative="1">
      <w:start w:val="1"/>
      <w:numFmt w:val="aiueoFullWidth"/>
      <w:lvlText w:val="(%5)"/>
      <w:lvlJc w:val="left"/>
      <w:pPr>
        <w:ind w:left="2417" w:hanging="420"/>
      </w:pPr>
    </w:lvl>
    <w:lvl w:ilvl="5" w:tplc="04090011" w:tentative="1">
      <w:start w:val="1"/>
      <w:numFmt w:val="decimalEnclosedCircle"/>
      <w:lvlText w:val="%6"/>
      <w:lvlJc w:val="left"/>
      <w:pPr>
        <w:ind w:left="2837" w:hanging="420"/>
      </w:pPr>
    </w:lvl>
    <w:lvl w:ilvl="6" w:tplc="0409000F" w:tentative="1">
      <w:start w:val="1"/>
      <w:numFmt w:val="decimal"/>
      <w:lvlText w:val="%7."/>
      <w:lvlJc w:val="left"/>
      <w:pPr>
        <w:ind w:left="3257" w:hanging="420"/>
      </w:pPr>
    </w:lvl>
    <w:lvl w:ilvl="7" w:tplc="04090017" w:tentative="1">
      <w:start w:val="1"/>
      <w:numFmt w:val="aiueoFullWidth"/>
      <w:lvlText w:val="(%8)"/>
      <w:lvlJc w:val="left"/>
      <w:pPr>
        <w:ind w:left="3677" w:hanging="420"/>
      </w:pPr>
    </w:lvl>
    <w:lvl w:ilvl="8" w:tplc="04090011" w:tentative="1">
      <w:start w:val="1"/>
      <w:numFmt w:val="decimalEnclosedCircle"/>
      <w:lvlText w:val="%9"/>
      <w:lvlJc w:val="left"/>
      <w:pPr>
        <w:ind w:left="4097"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1244F2"/>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227D6A"/>
    <w:multiLevelType w:val="hybridMultilevel"/>
    <w:tmpl w:val="B570F944"/>
    <w:lvl w:ilvl="0" w:tplc="EE0831C0">
      <w:start w:val="1"/>
      <w:numFmt w:val="decimal"/>
      <w:lvlText w:val="Alt.%1"/>
      <w:lvlJc w:val="right"/>
      <w:pPr>
        <w:ind w:left="1140" w:hanging="4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67138C"/>
    <w:multiLevelType w:val="hybridMultilevel"/>
    <w:tmpl w:val="97066858"/>
    <w:lvl w:ilvl="0" w:tplc="DECA672E">
      <w:start w:val="1"/>
      <w:numFmt w:val="lowerLetter"/>
      <w:lvlText w:val="Opt.2%1"/>
      <w:lvlJc w:val="right"/>
      <w:pPr>
        <w:ind w:left="156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0" w15:restartNumberingAfterBreak="0">
    <w:nsid w:val="7AF26610"/>
    <w:multiLevelType w:val="hybridMultilevel"/>
    <w:tmpl w:val="94B8E13E"/>
    <w:lvl w:ilvl="0" w:tplc="5CF23B14">
      <w:start w:val="1"/>
      <w:numFmt w:val="bullet"/>
      <w:lvlText w:val="•"/>
      <w:lvlJc w:val="left"/>
      <w:pPr>
        <w:tabs>
          <w:tab w:val="num" w:pos="720"/>
        </w:tabs>
        <w:ind w:left="720" w:hanging="360"/>
      </w:pPr>
      <w:rPr>
        <w:rFonts w:ascii="Arial" w:hAnsi="Arial" w:hint="default"/>
      </w:rPr>
    </w:lvl>
    <w:lvl w:ilvl="1" w:tplc="C0BEB5FE">
      <w:start w:val="30"/>
      <w:numFmt w:val="bullet"/>
      <w:lvlText w:val=""/>
      <w:lvlJc w:val="left"/>
      <w:pPr>
        <w:ind w:left="1800" w:hanging="720"/>
      </w:pPr>
      <w:rPr>
        <w:rFonts w:ascii="Wingdings" w:eastAsia="ＭＳ ゴシック" w:hAnsi="Wingdings" w:cs="Times New Roman"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72622"/>
    <w:multiLevelType w:val="hybridMultilevel"/>
    <w:tmpl w:val="012C439E"/>
    <w:lvl w:ilvl="0" w:tplc="E514CA34">
      <w:numFmt w:val="bullet"/>
      <w:lvlText w:val="・"/>
      <w:lvlJc w:val="left"/>
      <w:pPr>
        <w:ind w:left="720" w:hanging="360"/>
      </w:pPr>
      <w:rPr>
        <w:rFonts w:ascii="ＭＳ 明朝" w:eastAsia="ＭＳ 明朝" w:hAnsi="ＭＳ 明朝" w:cs="ＭＳ 明朝"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3"/>
  </w:num>
  <w:num w:numId="4">
    <w:abstractNumId w:val="7"/>
  </w:num>
  <w:num w:numId="5">
    <w:abstractNumId w:val="21"/>
  </w:num>
  <w:num w:numId="6">
    <w:abstractNumId w:val="17"/>
  </w:num>
  <w:num w:numId="7">
    <w:abstractNumId w:val="3"/>
  </w:num>
  <w:num w:numId="8">
    <w:abstractNumId w:val="8"/>
  </w:num>
  <w:num w:numId="9">
    <w:abstractNumId w:val="5"/>
  </w:num>
  <w:num w:numId="10">
    <w:abstractNumId w:val="10"/>
  </w:num>
  <w:num w:numId="11">
    <w:abstractNumId w:val="22"/>
  </w:num>
  <w:num w:numId="12">
    <w:abstractNumId w:val="6"/>
  </w:num>
  <w:num w:numId="13">
    <w:abstractNumId w:val="16"/>
  </w:num>
  <w:num w:numId="14">
    <w:abstractNumId w:val="2"/>
  </w:num>
  <w:num w:numId="15">
    <w:abstractNumId w:val="20"/>
  </w:num>
  <w:num w:numId="16">
    <w:abstractNumId w:val="1"/>
  </w:num>
  <w:num w:numId="17">
    <w:abstractNumId w:val="12"/>
  </w:num>
  <w:num w:numId="18">
    <w:abstractNumId w:val="19"/>
  </w:num>
  <w:num w:numId="19">
    <w:abstractNumId w:val="15"/>
  </w:num>
  <w:num w:numId="20">
    <w:abstractNumId w:val="11"/>
  </w:num>
  <w:num w:numId="21">
    <w:abstractNumId w:val="14"/>
  </w:num>
  <w:num w:numId="22">
    <w:abstractNumId w:val="4"/>
  </w:num>
  <w:num w:numId="2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03"/>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3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50"/>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7B"/>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114"/>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A30"/>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BB2"/>
    <w:rsid w:val="000A7CC2"/>
    <w:rsid w:val="000A7CF2"/>
    <w:rsid w:val="000B03F9"/>
    <w:rsid w:val="000B05BA"/>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6FC"/>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835"/>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9BE"/>
    <w:rsid w:val="00131A24"/>
    <w:rsid w:val="00131CF0"/>
    <w:rsid w:val="00131D22"/>
    <w:rsid w:val="00131D85"/>
    <w:rsid w:val="00131E7E"/>
    <w:rsid w:val="001321E2"/>
    <w:rsid w:val="001321FF"/>
    <w:rsid w:val="001327F1"/>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85"/>
    <w:rsid w:val="0014501E"/>
    <w:rsid w:val="00145072"/>
    <w:rsid w:val="001450AD"/>
    <w:rsid w:val="001456A7"/>
    <w:rsid w:val="001457A0"/>
    <w:rsid w:val="0014592F"/>
    <w:rsid w:val="00145F02"/>
    <w:rsid w:val="0014629B"/>
    <w:rsid w:val="001463A1"/>
    <w:rsid w:val="00146823"/>
    <w:rsid w:val="001468AA"/>
    <w:rsid w:val="00146A5D"/>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572"/>
    <w:rsid w:val="00151A8D"/>
    <w:rsid w:val="00151BE5"/>
    <w:rsid w:val="00151FC5"/>
    <w:rsid w:val="0015215C"/>
    <w:rsid w:val="0015268A"/>
    <w:rsid w:val="00152705"/>
    <w:rsid w:val="001532DD"/>
    <w:rsid w:val="00153490"/>
    <w:rsid w:val="0015365F"/>
    <w:rsid w:val="001536F9"/>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9C"/>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189"/>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271"/>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1D"/>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531"/>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40"/>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92E"/>
    <w:rsid w:val="00247BE8"/>
    <w:rsid w:val="00247D0B"/>
    <w:rsid w:val="002504A5"/>
    <w:rsid w:val="00250C74"/>
    <w:rsid w:val="0025101E"/>
    <w:rsid w:val="00251265"/>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136"/>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4C72"/>
    <w:rsid w:val="002C52E2"/>
    <w:rsid w:val="002C530F"/>
    <w:rsid w:val="002C5590"/>
    <w:rsid w:val="002C570C"/>
    <w:rsid w:val="002C579F"/>
    <w:rsid w:val="002C6555"/>
    <w:rsid w:val="002C6703"/>
    <w:rsid w:val="002C67E8"/>
    <w:rsid w:val="002C6836"/>
    <w:rsid w:val="002C6D00"/>
    <w:rsid w:val="002C6FAA"/>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6B0"/>
    <w:rsid w:val="002E47FB"/>
    <w:rsid w:val="002E48B5"/>
    <w:rsid w:val="002E4C5E"/>
    <w:rsid w:val="002E508A"/>
    <w:rsid w:val="002E510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2F7972"/>
    <w:rsid w:val="002F7ADC"/>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DCC"/>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83"/>
    <w:rsid w:val="003178CA"/>
    <w:rsid w:val="00317A1C"/>
    <w:rsid w:val="00317FB1"/>
    <w:rsid w:val="00320925"/>
    <w:rsid w:val="00320A48"/>
    <w:rsid w:val="00320C55"/>
    <w:rsid w:val="00321046"/>
    <w:rsid w:val="003217BE"/>
    <w:rsid w:val="00321949"/>
    <w:rsid w:val="003220A7"/>
    <w:rsid w:val="00322D96"/>
    <w:rsid w:val="003231A8"/>
    <w:rsid w:val="0032356A"/>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850"/>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73"/>
    <w:rsid w:val="0034084C"/>
    <w:rsid w:val="0034097F"/>
    <w:rsid w:val="00340C21"/>
    <w:rsid w:val="0034120D"/>
    <w:rsid w:val="00341864"/>
    <w:rsid w:val="00341A13"/>
    <w:rsid w:val="00341A4F"/>
    <w:rsid w:val="00341F38"/>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18C"/>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36"/>
    <w:rsid w:val="00362A68"/>
    <w:rsid w:val="00362D1E"/>
    <w:rsid w:val="003633C9"/>
    <w:rsid w:val="00363503"/>
    <w:rsid w:val="00363F34"/>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4"/>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1A3"/>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F9"/>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9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9C1"/>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502"/>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E7E06"/>
    <w:rsid w:val="003E7E19"/>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0F2"/>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4F"/>
    <w:rsid w:val="004130BB"/>
    <w:rsid w:val="004136DE"/>
    <w:rsid w:val="00413B56"/>
    <w:rsid w:val="00413CDA"/>
    <w:rsid w:val="004141A4"/>
    <w:rsid w:val="00414421"/>
    <w:rsid w:val="00414CD5"/>
    <w:rsid w:val="0041553F"/>
    <w:rsid w:val="00415545"/>
    <w:rsid w:val="004158F8"/>
    <w:rsid w:val="00415AE0"/>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3F"/>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4"/>
    <w:rsid w:val="00430796"/>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619"/>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4F6"/>
    <w:rsid w:val="00443B32"/>
    <w:rsid w:val="00443BEA"/>
    <w:rsid w:val="00443CD6"/>
    <w:rsid w:val="00443E3B"/>
    <w:rsid w:val="0044406B"/>
    <w:rsid w:val="0044450B"/>
    <w:rsid w:val="00444823"/>
    <w:rsid w:val="00444AE3"/>
    <w:rsid w:val="0044567A"/>
    <w:rsid w:val="00445697"/>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E02"/>
    <w:rsid w:val="00471F99"/>
    <w:rsid w:val="00472327"/>
    <w:rsid w:val="004724B6"/>
    <w:rsid w:val="00472A13"/>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2EB"/>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5C1"/>
    <w:rsid w:val="004A5CD5"/>
    <w:rsid w:val="004A5ED2"/>
    <w:rsid w:val="004A627A"/>
    <w:rsid w:val="004A63D3"/>
    <w:rsid w:val="004A646A"/>
    <w:rsid w:val="004A6640"/>
    <w:rsid w:val="004A6999"/>
    <w:rsid w:val="004A6C02"/>
    <w:rsid w:val="004A746C"/>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9B"/>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7AE"/>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7B0"/>
    <w:rsid w:val="00500961"/>
    <w:rsid w:val="00500EB0"/>
    <w:rsid w:val="00500F4A"/>
    <w:rsid w:val="00501A05"/>
    <w:rsid w:val="00502369"/>
    <w:rsid w:val="00502684"/>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6C1"/>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2B4"/>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0C5"/>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D4E"/>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0F3"/>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B40"/>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0E"/>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8A6"/>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564"/>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80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F1"/>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5E6"/>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1EA"/>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95E"/>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02"/>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5E8"/>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1E7"/>
    <w:rsid w:val="0068023D"/>
    <w:rsid w:val="006804FF"/>
    <w:rsid w:val="00680951"/>
    <w:rsid w:val="00680979"/>
    <w:rsid w:val="00680EF7"/>
    <w:rsid w:val="0068108D"/>
    <w:rsid w:val="006810ED"/>
    <w:rsid w:val="00681606"/>
    <w:rsid w:val="006817C5"/>
    <w:rsid w:val="006818CE"/>
    <w:rsid w:val="006819B1"/>
    <w:rsid w:val="00681A6F"/>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4AC"/>
    <w:rsid w:val="00690577"/>
    <w:rsid w:val="00690E27"/>
    <w:rsid w:val="00691894"/>
    <w:rsid w:val="00691A15"/>
    <w:rsid w:val="00691C9C"/>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F54"/>
    <w:rsid w:val="0069426C"/>
    <w:rsid w:val="0069439D"/>
    <w:rsid w:val="00694E84"/>
    <w:rsid w:val="00694F8B"/>
    <w:rsid w:val="006955E4"/>
    <w:rsid w:val="0069564B"/>
    <w:rsid w:val="006956EC"/>
    <w:rsid w:val="00695766"/>
    <w:rsid w:val="00695C1F"/>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DEE"/>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2B0C"/>
    <w:rsid w:val="006C317E"/>
    <w:rsid w:val="006C372D"/>
    <w:rsid w:val="006C421A"/>
    <w:rsid w:val="006C4458"/>
    <w:rsid w:val="006C4ADC"/>
    <w:rsid w:val="006C4CEB"/>
    <w:rsid w:val="006C4E85"/>
    <w:rsid w:val="006C581D"/>
    <w:rsid w:val="006C605A"/>
    <w:rsid w:val="006C61AB"/>
    <w:rsid w:val="006C65B9"/>
    <w:rsid w:val="006C6A3B"/>
    <w:rsid w:val="006C6A7B"/>
    <w:rsid w:val="006C7011"/>
    <w:rsid w:val="006C76B3"/>
    <w:rsid w:val="006C79BF"/>
    <w:rsid w:val="006C7B5F"/>
    <w:rsid w:val="006D02B9"/>
    <w:rsid w:val="006D0477"/>
    <w:rsid w:val="006D055F"/>
    <w:rsid w:val="006D0D24"/>
    <w:rsid w:val="006D0F9E"/>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45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569D"/>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A0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3B1"/>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954"/>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6"/>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FD"/>
    <w:rsid w:val="007D651D"/>
    <w:rsid w:val="007D6609"/>
    <w:rsid w:val="007D667A"/>
    <w:rsid w:val="007D6692"/>
    <w:rsid w:val="007D6D51"/>
    <w:rsid w:val="007D7014"/>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816"/>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5031"/>
    <w:rsid w:val="0084511D"/>
    <w:rsid w:val="00845502"/>
    <w:rsid w:val="0084562C"/>
    <w:rsid w:val="00845D6E"/>
    <w:rsid w:val="00846242"/>
    <w:rsid w:val="00846A1E"/>
    <w:rsid w:val="00846B59"/>
    <w:rsid w:val="00847067"/>
    <w:rsid w:val="008470F2"/>
    <w:rsid w:val="0084751E"/>
    <w:rsid w:val="0084753D"/>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764"/>
    <w:rsid w:val="00887EE6"/>
    <w:rsid w:val="00887F51"/>
    <w:rsid w:val="008902BC"/>
    <w:rsid w:val="008904CB"/>
    <w:rsid w:val="008906F0"/>
    <w:rsid w:val="008907F0"/>
    <w:rsid w:val="00890FA8"/>
    <w:rsid w:val="00891026"/>
    <w:rsid w:val="00891092"/>
    <w:rsid w:val="008911D5"/>
    <w:rsid w:val="00891234"/>
    <w:rsid w:val="008912D7"/>
    <w:rsid w:val="00891B2F"/>
    <w:rsid w:val="00891E97"/>
    <w:rsid w:val="0089223D"/>
    <w:rsid w:val="00892539"/>
    <w:rsid w:val="0089273A"/>
    <w:rsid w:val="00893007"/>
    <w:rsid w:val="008943E0"/>
    <w:rsid w:val="008953EE"/>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675"/>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2"/>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4D"/>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186"/>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9F"/>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190"/>
    <w:rsid w:val="008F54D0"/>
    <w:rsid w:val="008F55CB"/>
    <w:rsid w:val="008F5706"/>
    <w:rsid w:val="008F5E58"/>
    <w:rsid w:val="008F64FF"/>
    <w:rsid w:val="008F6592"/>
    <w:rsid w:val="008F695B"/>
    <w:rsid w:val="008F69DD"/>
    <w:rsid w:val="008F722F"/>
    <w:rsid w:val="008F764B"/>
    <w:rsid w:val="00900472"/>
    <w:rsid w:val="009008D0"/>
    <w:rsid w:val="0090091A"/>
    <w:rsid w:val="009009DE"/>
    <w:rsid w:val="00900C98"/>
    <w:rsid w:val="00900DAE"/>
    <w:rsid w:val="00900EE2"/>
    <w:rsid w:val="00901A6E"/>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35"/>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9"/>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E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B2A"/>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5F"/>
    <w:rsid w:val="00945020"/>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E"/>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FEE"/>
    <w:rsid w:val="009723F7"/>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6A7"/>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2B"/>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6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5C2"/>
    <w:rsid w:val="009B361E"/>
    <w:rsid w:val="009B39C1"/>
    <w:rsid w:val="009B3C08"/>
    <w:rsid w:val="009B4664"/>
    <w:rsid w:val="009B47FB"/>
    <w:rsid w:val="009B4A20"/>
    <w:rsid w:val="009B4D6D"/>
    <w:rsid w:val="009B4F05"/>
    <w:rsid w:val="009B56A5"/>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C8"/>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35"/>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ACA"/>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47"/>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7A"/>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4B0"/>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151"/>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D90"/>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E8"/>
    <w:rsid w:val="00AD439D"/>
    <w:rsid w:val="00AD461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63E"/>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164"/>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3CA9"/>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8C5"/>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E24"/>
    <w:rsid w:val="00B475DF"/>
    <w:rsid w:val="00B47A2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AF1"/>
    <w:rsid w:val="00B53BB4"/>
    <w:rsid w:val="00B53CAB"/>
    <w:rsid w:val="00B540C4"/>
    <w:rsid w:val="00B542A3"/>
    <w:rsid w:val="00B54731"/>
    <w:rsid w:val="00B54A60"/>
    <w:rsid w:val="00B54C5F"/>
    <w:rsid w:val="00B54CC3"/>
    <w:rsid w:val="00B54F05"/>
    <w:rsid w:val="00B554E2"/>
    <w:rsid w:val="00B55587"/>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6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8B7"/>
    <w:rsid w:val="00B8290A"/>
    <w:rsid w:val="00B82983"/>
    <w:rsid w:val="00B82CF4"/>
    <w:rsid w:val="00B83247"/>
    <w:rsid w:val="00B83445"/>
    <w:rsid w:val="00B83536"/>
    <w:rsid w:val="00B841BD"/>
    <w:rsid w:val="00B84287"/>
    <w:rsid w:val="00B84308"/>
    <w:rsid w:val="00B845C8"/>
    <w:rsid w:val="00B84A69"/>
    <w:rsid w:val="00B84EAC"/>
    <w:rsid w:val="00B84F7F"/>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DCA"/>
    <w:rsid w:val="00B87FB3"/>
    <w:rsid w:val="00B9056B"/>
    <w:rsid w:val="00B90A24"/>
    <w:rsid w:val="00B90F5A"/>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5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60"/>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D9E"/>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7E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53E"/>
    <w:rsid w:val="00BC495A"/>
    <w:rsid w:val="00BC5416"/>
    <w:rsid w:val="00BC6320"/>
    <w:rsid w:val="00BC64A7"/>
    <w:rsid w:val="00BC657B"/>
    <w:rsid w:val="00BC6D6B"/>
    <w:rsid w:val="00BC719D"/>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4C27"/>
    <w:rsid w:val="00BD5042"/>
    <w:rsid w:val="00BD5C52"/>
    <w:rsid w:val="00BD5D36"/>
    <w:rsid w:val="00BD5DF5"/>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65B"/>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349"/>
    <w:rsid w:val="00BF485A"/>
    <w:rsid w:val="00BF4AC4"/>
    <w:rsid w:val="00BF4CF0"/>
    <w:rsid w:val="00BF4D05"/>
    <w:rsid w:val="00BF52CB"/>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B4F"/>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9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651"/>
    <w:rsid w:val="00C37B4E"/>
    <w:rsid w:val="00C37C3D"/>
    <w:rsid w:val="00C40A0A"/>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33"/>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5F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CA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A32"/>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13"/>
    <w:rsid w:val="00C9072F"/>
    <w:rsid w:val="00C90A7C"/>
    <w:rsid w:val="00C90B09"/>
    <w:rsid w:val="00C90E60"/>
    <w:rsid w:val="00C90F6A"/>
    <w:rsid w:val="00C91253"/>
    <w:rsid w:val="00C91910"/>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D3"/>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6F"/>
    <w:rsid w:val="00CF2DBA"/>
    <w:rsid w:val="00CF2DFC"/>
    <w:rsid w:val="00CF2EAA"/>
    <w:rsid w:val="00CF33A6"/>
    <w:rsid w:val="00CF35BC"/>
    <w:rsid w:val="00CF36B5"/>
    <w:rsid w:val="00CF3EDA"/>
    <w:rsid w:val="00CF45E4"/>
    <w:rsid w:val="00CF4D15"/>
    <w:rsid w:val="00CF4E7E"/>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4D99"/>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6D0"/>
    <w:rsid w:val="00D61926"/>
    <w:rsid w:val="00D61D78"/>
    <w:rsid w:val="00D622F0"/>
    <w:rsid w:val="00D62CB3"/>
    <w:rsid w:val="00D62CB6"/>
    <w:rsid w:val="00D62DDC"/>
    <w:rsid w:val="00D62DFB"/>
    <w:rsid w:val="00D62E23"/>
    <w:rsid w:val="00D63595"/>
    <w:rsid w:val="00D63615"/>
    <w:rsid w:val="00D63706"/>
    <w:rsid w:val="00D6397D"/>
    <w:rsid w:val="00D63B04"/>
    <w:rsid w:val="00D63DD7"/>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1A8"/>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74"/>
    <w:rsid w:val="00DA6337"/>
    <w:rsid w:val="00DA6581"/>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2A"/>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FB1"/>
    <w:rsid w:val="00E460A9"/>
    <w:rsid w:val="00E46311"/>
    <w:rsid w:val="00E46380"/>
    <w:rsid w:val="00E4645C"/>
    <w:rsid w:val="00E46653"/>
    <w:rsid w:val="00E46999"/>
    <w:rsid w:val="00E46AB6"/>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BD0"/>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1C"/>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F0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10B"/>
    <w:rsid w:val="00E94550"/>
    <w:rsid w:val="00E949B3"/>
    <w:rsid w:val="00E94C74"/>
    <w:rsid w:val="00E94EBC"/>
    <w:rsid w:val="00E95438"/>
    <w:rsid w:val="00E9591B"/>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BB5"/>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478"/>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5D2"/>
    <w:rsid w:val="00EF376D"/>
    <w:rsid w:val="00EF3776"/>
    <w:rsid w:val="00EF39A6"/>
    <w:rsid w:val="00EF3F8D"/>
    <w:rsid w:val="00EF4125"/>
    <w:rsid w:val="00EF485C"/>
    <w:rsid w:val="00EF49D9"/>
    <w:rsid w:val="00EF4A9D"/>
    <w:rsid w:val="00EF4BFB"/>
    <w:rsid w:val="00EF4C8F"/>
    <w:rsid w:val="00EF4D4F"/>
    <w:rsid w:val="00EF4E14"/>
    <w:rsid w:val="00EF5571"/>
    <w:rsid w:val="00EF575E"/>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32E"/>
    <w:rsid w:val="00F20707"/>
    <w:rsid w:val="00F20831"/>
    <w:rsid w:val="00F20853"/>
    <w:rsid w:val="00F20D18"/>
    <w:rsid w:val="00F20D92"/>
    <w:rsid w:val="00F2103A"/>
    <w:rsid w:val="00F21251"/>
    <w:rsid w:val="00F213EE"/>
    <w:rsid w:val="00F21608"/>
    <w:rsid w:val="00F21DA8"/>
    <w:rsid w:val="00F22128"/>
    <w:rsid w:val="00F2221C"/>
    <w:rsid w:val="00F22546"/>
    <w:rsid w:val="00F22827"/>
    <w:rsid w:val="00F232E1"/>
    <w:rsid w:val="00F234E1"/>
    <w:rsid w:val="00F2388B"/>
    <w:rsid w:val="00F23BBC"/>
    <w:rsid w:val="00F23C03"/>
    <w:rsid w:val="00F23C64"/>
    <w:rsid w:val="00F24274"/>
    <w:rsid w:val="00F24F7C"/>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8D"/>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14"/>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5E"/>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33"/>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76"/>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A0C"/>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A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A5"/>
    <w:rsid w:val="00FC00F6"/>
    <w:rsid w:val="00FC15DD"/>
    <w:rsid w:val="00FC16CE"/>
    <w:rsid w:val="00FC1769"/>
    <w:rsid w:val="00FC1803"/>
    <w:rsid w:val="00FC18A9"/>
    <w:rsid w:val="00FC1A8D"/>
    <w:rsid w:val="00FC1E9E"/>
    <w:rsid w:val="00FC1F49"/>
    <w:rsid w:val="00FC21A4"/>
    <w:rsid w:val="00FC224C"/>
    <w:rsid w:val="00FC2460"/>
    <w:rsid w:val="00FC2582"/>
    <w:rsid w:val="00FC2603"/>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162"/>
    <w:rsid w:val="00FC73ED"/>
    <w:rsid w:val="00FC7465"/>
    <w:rsid w:val="00FC7BA7"/>
    <w:rsid w:val="00FC7BEF"/>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585"/>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F068292E-652B-4B14-BBC9-712F9BBEB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F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óã¤Ši 1 - ’…F 21,—ñofi—Ž,—ñ•/’i—Ž"/>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óã¤Ši 1 - ’…F 21 (文字),—ñofi—Ž (文字),—ñ•/’i—Ž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 w:type="character" w:customStyle="1" w:styleId="B1Zchn">
    <w:name w:val="B1 Zchn"/>
    <w:locked/>
    <w:rsid w:val="009B35C2"/>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1574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47183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4372</Words>
  <Characters>22931</Characters>
  <Application>Microsoft Office Word</Application>
  <DocSecurity>0</DocSecurity>
  <Lines>191</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2019-08-16T06:51:00Z</dcterms:created>
  <dcterms:modified xsi:type="dcterms:W3CDTF">2019-08-16T06:51:00Z</dcterms:modified>
</cp:coreProperties>
</file>